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rPr>
          <w:rFonts w:eastAsia="黑体"/>
        </w:rPr>
      </w:pPr>
    </w:p>
    <w:p w:rsidR="00376706" w:rsidRPr="00C90237" w:rsidP="00C90237">
      <w:pPr>
        <w:jc w:val="center"/>
      </w:pPr>
      <w:r w:rsidRPr="00C90237">
        <w:t>中大教务〔</w:t>
      </w:r>
      <w:r w:rsidRPr="00C90237" w:rsidR="00363995">
        <w:t>2020</w:t>
      </w:r>
      <w:r w:rsidRPr="00C90237">
        <w:t>〕</w:t>
      </w:r>
      <w:r w:rsidRPr="00C90237" w:rsidR="00C90237">
        <w:t>233</w:t>
      </w:r>
      <w:r w:rsidRPr="00C90237">
        <w:t>号</w:t>
      </w:r>
    </w:p>
    <w:p w:rsidR="00376706" w:rsidRPr="00C90237" w:rsidP="00C90237">
      <w:pPr>
        <w:rPr>
          <w:rFonts w:eastAsia="黑体"/>
        </w:rPr>
      </w:pPr>
    </w:p>
    <w:p w:rsidR="00376706" w:rsidRPr="00C90237" w:rsidP="00C90237">
      <w:pPr>
        <w:rPr>
          <w:rFonts w:eastAsia="黑体"/>
        </w:rPr>
      </w:pPr>
      <w:r>
        <w:rPr>
          <w:noProof/>
        </w:rPr>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8240" filled="f" stroked="f">
            <v:textbox inset="0,0,0,0">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v:textbox>
          </v:shape>
        </w:pict>
      </w:r>
      <w:r>
        <w:rPr>
          <w:noProof/>
        </w:rPr>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79.4pt,357.2pt" to="515.95pt,357.2pt" strokecolor="red" strokeweight="1.5pt"/>
        </w:pict>
      </w:r>
    </w:p>
    <w:p w:rsidR="00376706" w:rsidRPr="00C90237" w:rsidP="00C90237">
      <w:pPr>
        <w:jc w:val="center"/>
        <w:rPr>
          <w:rFonts w:eastAsia="方正小标宋简体"/>
          <w:sz w:val="44"/>
        </w:rPr>
      </w:pPr>
      <w:r w:rsidRPr="00C90237">
        <w:rPr>
          <w:rFonts w:eastAsia="方正小标宋简体"/>
          <w:sz w:val="44"/>
        </w:rPr>
        <w:t>中山大学关于印发《</w:t>
      </w:r>
      <w:r w:rsidRPr="00C90237" w:rsidR="00E90E9E">
        <w:rPr>
          <w:rFonts w:eastAsia="方正小标宋简体"/>
          <w:sz w:val="44"/>
        </w:rPr>
        <w:t>中山大学教师教学质量</w:t>
      </w:r>
      <w:r w:rsidR="00C90237">
        <w:rPr>
          <w:rFonts w:eastAsia="方正小标宋简体"/>
          <w:sz w:val="44"/>
        </w:rPr>
        <w:br/>
      </w:r>
      <w:r w:rsidRPr="00C90237" w:rsidR="00E90E9E">
        <w:rPr>
          <w:rFonts w:eastAsia="方正小标宋简体"/>
          <w:sz w:val="44"/>
        </w:rPr>
        <w:t>评价办法</w:t>
      </w:r>
      <w:r w:rsidRPr="00C90237">
        <w:rPr>
          <w:rFonts w:eastAsia="方正小标宋简体"/>
          <w:sz w:val="44"/>
        </w:rPr>
        <w:t>》的通知</w:t>
      </w:r>
    </w:p>
    <w:p w:rsidR="00376706" w:rsidRPr="00C90237" w:rsidP="00C90237"/>
    <w:p w:rsidR="00376706" w:rsidRPr="00C90237" w:rsidP="00C90237">
      <w:pPr>
        <w:jc w:val="both"/>
      </w:pPr>
      <w:r w:rsidRPr="00C90237">
        <w:t>校机关各部、处、室，各学院、直属系，各直属单位，各附属医院（单位），产业集团，各有关科研机构：</w:t>
      </w:r>
    </w:p>
    <w:p w:rsidR="00376706" w:rsidRPr="00C90237" w:rsidP="00C90237">
      <w:pPr>
        <w:ind w:firstLine="640" w:firstLineChars="200"/>
        <w:jc w:val="both"/>
      </w:pPr>
      <w:r w:rsidRPr="00C90237">
        <w:t>新修订的</w:t>
      </w:r>
      <w:r w:rsidRPr="00C90237" w:rsidR="00C223BD">
        <w:t>《</w:t>
      </w:r>
      <w:r w:rsidRPr="00C90237" w:rsidR="0019104B">
        <w:t>中山大学教师教学质量评价办法</w:t>
      </w:r>
      <w:r w:rsidRPr="00C90237" w:rsidR="00C223BD">
        <w:t>》</w:t>
      </w:r>
      <w:r w:rsidRPr="00C90237">
        <w:t>经中山大学</w:t>
      </w:r>
      <w:r w:rsidRPr="00C90237" w:rsidR="00C223BD">
        <w:t>20</w:t>
      </w:r>
      <w:r w:rsidRPr="00C90237" w:rsidR="00363995">
        <w:t>20</w:t>
      </w:r>
      <w:r w:rsidRPr="00C90237">
        <w:t>年</w:t>
      </w:r>
      <w:r w:rsidRPr="00C90237" w:rsidR="00C223BD">
        <w:t>第</w:t>
      </w:r>
      <w:r w:rsidRPr="00C90237" w:rsidR="00363995">
        <w:t>2</w:t>
      </w:r>
      <w:r w:rsidRPr="00C90237" w:rsidR="0019104B">
        <w:t>4</w:t>
      </w:r>
      <w:r w:rsidRPr="00C90237" w:rsidR="00263A62">
        <w:t>次党委常委会</w:t>
      </w:r>
      <w:r w:rsidRPr="00C90237">
        <w:t>审议通过，现予公布实施。请遵照执行。</w:t>
      </w:r>
    </w:p>
    <w:p w:rsidR="00376706" w:rsidRPr="00C90237" w:rsidP="00C90237">
      <w:pPr>
        <w:jc w:val="both"/>
      </w:pPr>
    </w:p>
    <w:p w:rsidR="00376706" w:rsidRPr="00C90237" w:rsidP="00C90237">
      <w:pPr>
        <w:ind w:right="1846" w:rightChars="577"/>
        <w:jc w:val="right"/>
      </w:pPr>
      <w:r w:rsidRPr="00C90237">
        <w:t>中山大学</w:t>
      </w:r>
    </w:p>
    <w:p w:rsidR="00376706" w:rsidRPr="00C90237" w:rsidP="00C90237">
      <w:pPr>
        <w:ind w:right="1248" w:rightChars="390"/>
        <w:jc w:val="right"/>
      </w:pPr>
      <w:r w:rsidRPr="00C90237">
        <w:t>20</w:t>
      </w:r>
      <w:r w:rsidRPr="00C90237" w:rsidR="00363995">
        <w:t>20</w:t>
      </w:r>
      <w:r w:rsidRPr="00C90237">
        <w:t>年</w:t>
      </w:r>
      <w:r w:rsidRPr="00C90237" w:rsidR="00363995">
        <w:t>1</w:t>
      </w:r>
      <w:r w:rsidRPr="00C90237" w:rsidR="00015E03">
        <w:t>2</w:t>
      </w:r>
      <w:r w:rsidRPr="00C90237">
        <w:t>月</w:t>
      </w:r>
      <w:r w:rsidRPr="00C90237" w:rsidR="00A547A7">
        <w:t>1</w:t>
      </w:r>
      <w:r w:rsidRPr="00C90237" w:rsidR="00C90237">
        <w:t>6</w:t>
      </w:r>
      <w:r w:rsidRPr="00C90237">
        <w:t>日</w:t>
      </w:r>
    </w:p>
    <w:p w:rsidR="00BF02F4" w:rsidRPr="00C90237" w:rsidP="00C90237">
      <w:pPr>
        <w:shd w:val="clear" w:color="auto" w:fill="FFFFFF"/>
        <w:topLinePunct/>
        <w:jc w:val="center"/>
        <w:rPr>
          <w:rFonts w:eastAsia="方正小标宋简体"/>
          <w:bCs/>
          <w:snapToGrid w:val="0"/>
          <w:color w:val="000000"/>
          <w:kern w:val="0"/>
          <w:sz w:val="44"/>
          <w:szCs w:val="44"/>
        </w:rPr>
        <w:sectPr w:rsidSect="00BF02F4">
          <w:footerReference w:type="even" r:id="rId5"/>
          <w:footerReference w:type="default" r:id="rId6"/>
          <w:footerReference w:type="first" r:id="rId7"/>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7D3D9B" w:rsidRPr="00C90237" w:rsidP="00C90237">
      <w:pPr>
        <w:jc w:val="center"/>
        <w:rPr>
          <w:b/>
          <w:szCs w:val="32"/>
        </w:rPr>
      </w:pPr>
      <w:r w:rsidRPr="00C90237">
        <w:rPr>
          <w:rFonts w:eastAsia="方正小标宋简体"/>
          <w:sz w:val="44"/>
          <w:szCs w:val="44"/>
        </w:rPr>
        <w:t>中山大学教师教学质量评价办法</w:t>
      </w:r>
    </w:p>
    <w:p w:rsidR="001B53D7" w:rsidRPr="00C90237" w:rsidP="00C90237">
      <w:pPr>
        <w:jc w:val="center"/>
        <w:rPr>
          <w:b/>
          <w:szCs w:val="32"/>
        </w:rPr>
      </w:pPr>
    </w:p>
    <w:p w:rsidR="007D3D9B" w:rsidRPr="00C90237" w:rsidP="00C90237">
      <w:pPr>
        <w:jc w:val="center"/>
        <w:rPr>
          <w:rFonts w:eastAsia="黑体"/>
          <w:szCs w:val="32"/>
        </w:rPr>
      </w:pPr>
      <w:r w:rsidRPr="00C90237">
        <w:rPr>
          <w:rFonts w:eastAsia="黑体"/>
          <w:szCs w:val="32"/>
        </w:rPr>
        <w:t>第一章</w:t>
      </w:r>
      <w:r w:rsidRPr="00C90237">
        <w:rPr>
          <w:rFonts w:eastAsia="黑体"/>
          <w:szCs w:val="32"/>
        </w:rPr>
        <w:t xml:space="preserve"> </w:t>
      </w:r>
      <w:r w:rsidRPr="00C90237">
        <w:rPr>
          <w:rFonts w:eastAsia="黑体"/>
          <w:szCs w:val="32"/>
        </w:rPr>
        <w:t xml:space="preserve"> </w:t>
      </w:r>
      <w:r w:rsidRPr="00C90237">
        <w:rPr>
          <w:rFonts w:eastAsia="黑体"/>
          <w:szCs w:val="32"/>
        </w:rPr>
        <w:t>总</w:t>
      </w:r>
      <w:r w:rsidRPr="00C90237">
        <w:rPr>
          <w:rFonts w:eastAsia="黑体"/>
          <w:szCs w:val="32"/>
        </w:rPr>
        <w:t>则</w:t>
      </w:r>
    </w:p>
    <w:p w:rsidR="007D3D9B" w:rsidRPr="00C90237" w:rsidP="00C90237">
      <w:pPr>
        <w:ind w:firstLine="640" w:firstLineChars="200"/>
        <w:jc w:val="both"/>
        <w:rPr>
          <w:szCs w:val="32"/>
        </w:rPr>
      </w:pPr>
      <w:r w:rsidRPr="00C90237">
        <w:rPr>
          <w:b/>
          <w:szCs w:val="32"/>
        </w:rPr>
        <w:t>第一条</w:t>
      </w:r>
      <w:r w:rsidRPr="00C90237">
        <w:rPr>
          <w:b/>
          <w:szCs w:val="32"/>
        </w:rPr>
        <w:t xml:space="preserve"> </w:t>
      </w:r>
      <w:r w:rsidR="00C90237">
        <w:rPr>
          <w:b/>
          <w:szCs w:val="32"/>
        </w:rPr>
        <w:t xml:space="preserve"> </w:t>
      </w:r>
      <w:r w:rsidRPr="00C90237">
        <w:rPr>
          <w:szCs w:val="32"/>
        </w:rPr>
        <w:t>为规范和完善我校教学质量保障体系，加强内涵建设，提升本科教学整体水平，进一步提高人才培养质量，根据《教育部关于深化高校教师考核评价制度改革的指导意见》（教师〔</w:t>
      </w:r>
      <w:r w:rsidRPr="00C90237">
        <w:rPr>
          <w:szCs w:val="32"/>
        </w:rPr>
        <w:t>2016</w:t>
      </w:r>
      <w:r w:rsidRPr="00C90237">
        <w:rPr>
          <w:szCs w:val="32"/>
        </w:rPr>
        <w:t>〕</w:t>
      </w:r>
      <w:r w:rsidRPr="00C90237">
        <w:rPr>
          <w:szCs w:val="32"/>
        </w:rPr>
        <w:t>7</w:t>
      </w:r>
      <w:r w:rsidRPr="00C90237">
        <w:rPr>
          <w:szCs w:val="32"/>
        </w:rPr>
        <w:t>号）和《教育部关于深化本科教育教学改革全面提高人才培养质量的意见》（教高〔</w:t>
      </w:r>
      <w:r w:rsidRPr="00C90237">
        <w:rPr>
          <w:szCs w:val="32"/>
        </w:rPr>
        <w:t>2019</w:t>
      </w:r>
      <w:r w:rsidRPr="00C90237">
        <w:rPr>
          <w:szCs w:val="32"/>
        </w:rPr>
        <w:t>〕</w:t>
      </w:r>
      <w:r w:rsidRPr="00C90237">
        <w:rPr>
          <w:szCs w:val="32"/>
        </w:rPr>
        <w:t>6</w:t>
      </w:r>
      <w:r w:rsidRPr="00C90237">
        <w:rPr>
          <w:szCs w:val="32"/>
        </w:rPr>
        <w:t>号）等有关文件精神，特制定本办法。</w:t>
      </w:r>
    </w:p>
    <w:p w:rsidR="007D3D9B" w:rsidRPr="00C90237" w:rsidP="00C90237">
      <w:pPr>
        <w:ind w:firstLine="640" w:firstLineChars="200"/>
        <w:jc w:val="both"/>
        <w:rPr>
          <w:szCs w:val="32"/>
        </w:rPr>
      </w:pPr>
      <w:r w:rsidRPr="00C90237">
        <w:rPr>
          <w:b/>
          <w:szCs w:val="32"/>
        </w:rPr>
        <w:t>第二条</w:t>
      </w:r>
      <w:r w:rsidRPr="00C90237">
        <w:rPr>
          <w:b/>
          <w:szCs w:val="32"/>
        </w:rPr>
        <w:t xml:space="preserve"> </w:t>
      </w:r>
      <w:r w:rsidR="00C90237">
        <w:rPr>
          <w:b/>
          <w:szCs w:val="32"/>
        </w:rPr>
        <w:t xml:space="preserve"> </w:t>
      </w:r>
      <w:r w:rsidRPr="00C90237">
        <w:rPr>
          <w:szCs w:val="32"/>
        </w:rPr>
        <w:t>教师教学质量评价的目的是以评促教，帮助任课教师了解其教学水平和教学效果，总结经验、更新内容、改进方法，并为提高教学质量提供客观、全面的定量依据和分析性意见。同时，推进学校建立健全教学质量保障体系，形成自我约束、自</w:t>
      </w:r>
      <w:r w:rsidRPr="00C90237">
        <w:rPr>
          <w:szCs w:val="32"/>
        </w:rPr>
        <w:t>我发展的质量监控机制。</w:t>
      </w:r>
    </w:p>
    <w:p w:rsidR="007D3D9B" w:rsidRPr="00C90237" w:rsidP="00C90237">
      <w:pPr>
        <w:ind w:firstLine="640" w:firstLineChars="200"/>
        <w:jc w:val="both"/>
        <w:rPr>
          <w:szCs w:val="32"/>
        </w:rPr>
      </w:pPr>
      <w:r w:rsidRPr="00C90237">
        <w:rPr>
          <w:b/>
          <w:szCs w:val="32"/>
        </w:rPr>
        <w:t>第三条</w:t>
      </w:r>
      <w:r w:rsidRPr="00C90237">
        <w:rPr>
          <w:szCs w:val="32"/>
        </w:rPr>
        <w:t xml:space="preserve"> </w:t>
      </w:r>
      <w:r w:rsidR="00C90237">
        <w:rPr>
          <w:szCs w:val="32"/>
        </w:rPr>
        <w:t xml:space="preserve"> </w:t>
      </w:r>
      <w:r w:rsidRPr="00C90237">
        <w:rPr>
          <w:szCs w:val="32"/>
        </w:rPr>
        <w:t>教务部作为学校教学管理部门，负责统筹全校各教学单位开展教师教学质量监控与评价管理工作，为学校教学管理工作科学决策提供依据。各学院、直属系、附属医院（以下统称</w:t>
      </w:r>
      <w:r w:rsidRPr="00C90237">
        <w:rPr>
          <w:szCs w:val="32"/>
        </w:rPr>
        <w:t>“</w:t>
      </w:r>
      <w:r w:rsidRPr="00C90237">
        <w:rPr>
          <w:szCs w:val="32"/>
        </w:rPr>
        <w:t>教学单位</w:t>
      </w:r>
      <w:r w:rsidRPr="00C90237">
        <w:rPr>
          <w:szCs w:val="32"/>
        </w:rPr>
        <w:t>”</w:t>
      </w:r>
      <w:r w:rsidRPr="00C90237">
        <w:rPr>
          <w:szCs w:val="32"/>
        </w:rPr>
        <w:t>）负责组织落实本单位教师教学质量监控与评价工作的具体实施。</w:t>
      </w:r>
    </w:p>
    <w:p w:rsidR="007D3D9B" w:rsidRPr="00C90237" w:rsidP="00C90237">
      <w:pPr>
        <w:ind w:firstLine="640" w:firstLineChars="200"/>
        <w:jc w:val="both"/>
        <w:rPr>
          <w:szCs w:val="32"/>
        </w:rPr>
      </w:pPr>
      <w:r w:rsidRPr="00C90237">
        <w:rPr>
          <w:b/>
          <w:szCs w:val="32"/>
        </w:rPr>
        <w:t>第四条</w:t>
      </w:r>
      <w:r w:rsidRPr="00C90237">
        <w:rPr>
          <w:b/>
          <w:szCs w:val="32"/>
        </w:rPr>
        <w:t xml:space="preserve"> </w:t>
      </w:r>
      <w:r w:rsidR="00C90237">
        <w:rPr>
          <w:b/>
          <w:szCs w:val="32"/>
        </w:rPr>
        <w:t xml:space="preserve"> </w:t>
      </w:r>
      <w:r w:rsidRPr="00C90237">
        <w:rPr>
          <w:szCs w:val="32"/>
        </w:rPr>
        <w:t>教师教学质量评价由学生评教、督导评教、院级评教三部分组成。评价主体包括我校全体全日制本科生、学校督导员、教学单位专家同行及管理人员等。评价对象是所有承担本科</w:t>
      </w:r>
      <w:r w:rsidRPr="00C90237">
        <w:rPr>
          <w:szCs w:val="32"/>
        </w:rPr>
        <w:t>教学任务的教师，包括从事理论教学、实验教学、实践教学（含指导见习、实习等）的教师。</w:t>
      </w:r>
    </w:p>
    <w:p w:rsidR="007D3D9B" w:rsidRPr="00C90237" w:rsidP="00C90237">
      <w:pPr>
        <w:jc w:val="both"/>
        <w:rPr>
          <w:szCs w:val="32"/>
        </w:rPr>
      </w:pPr>
    </w:p>
    <w:p w:rsidR="007D3D9B" w:rsidRPr="00C90237" w:rsidP="00C90237">
      <w:pPr>
        <w:jc w:val="center"/>
        <w:rPr>
          <w:rFonts w:eastAsia="黑体"/>
          <w:szCs w:val="32"/>
        </w:rPr>
      </w:pPr>
      <w:r w:rsidRPr="00C90237">
        <w:rPr>
          <w:rFonts w:eastAsia="黑体"/>
          <w:szCs w:val="32"/>
        </w:rPr>
        <w:t>第二章</w:t>
      </w:r>
      <w:r w:rsidRPr="00C90237">
        <w:rPr>
          <w:rFonts w:eastAsia="黑体"/>
          <w:szCs w:val="32"/>
        </w:rPr>
        <w:t xml:space="preserve">  </w:t>
      </w:r>
      <w:r w:rsidRPr="00C90237">
        <w:rPr>
          <w:rFonts w:eastAsia="黑体"/>
          <w:szCs w:val="32"/>
        </w:rPr>
        <w:t>评价内容</w:t>
      </w:r>
    </w:p>
    <w:p w:rsidR="007D3D9B" w:rsidRPr="00C90237" w:rsidP="00C90237">
      <w:pPr>
        <w:ind w:firstLine="640" w:firstLineChars="200"/>
        <w:jc w:val="both"/>
        <w:rPr>
          <w:szCs w:val="32"/>
        </w:rPr>
      </w:pPr>
      <w:r w:rsidRPr="00C90237">
        <w:rPr>
          <w:b/>
          <w:szCs w:val="32"/>
        </w:rPr>
        <w:t>第五条</w:t>
      </w:r>
      <w:r w:rsidRPr="00C90237">
        <w:rPr>
          <w:b/>
          <w:szCs w:val="32"/>
        </w:rPr>
        <w:t xml:space="preserve"> </w:t>
      </w:r>
      <w:r w:rsidR="00C90237">
        <w:rPr>
          <w:b/>
          <w:szCs w:val="32"/>
        </w:rPr>
        <w:t xml:space="preserve"> </w:t>
      </w:r>
      <w:r w:rsidRPr="00C90237">
        <w:rPr>
          <w:szCs w:val="32"/>
        </w:rPr>
        <w:t>教师教学质量评价以教学活动的开展实施为中心，强调对教学全过程、全方位评价，各类评价主体的评价内容应各有侧重，确保评价结果的科学性，发挥质量评价的导向功能、激励功能和监督功能。</w:t>
      </w:r>
    </w:p>
    <w:p w:rsidR="007D3D9B" w:rsidRPr="00C90237" w:rsidP="00C90237">
      <w:pPr>
        <w:ind w:firstLine="640" w:firstLineChars="200"/>
        <w:jc w:val="both"/>
        <w:rPr>
          <w:szCs w:val="32"/>
        </w:rPr>
      </w:pPr>
      <w:r w:rsidRPr="00C90237">
        <w:rPr>
          <w:szCs w:val="32"/>
        </w:rPr>
        <w:t>（一）学生对教师教学质量的评价应兼顾课堂内外全过程，全面覆盖教学评价要素的各个基本点，包括教学态度、教学内容、教学方法、教学效果等客观指标，以及教学特色、亮点、意见与建议等开放性主观内容。</w:t>
      </w:r>
    </w:p>
    <w:p w:rsidR="007D3D9B" w:rsidRPr="00C90237" w:rsidP="00C90237">
      <w:pPr>
        <w:ind w:firstLine="640" w:firstLineChars="200"/>
        <w:jc w:val="both"/>
        <w:rPr>
          <w:szCs w:val="32"/>
        </w:rPr>
      </w:pPr>
      <w:r w:rsidRPr="00C90237">
        <w:rPr>
          <w:szCs w:val="32"/>
        </w:rPr>
        <w:t>（二）督导对教师教学质量的评价主要针对课堂教学，侧重于教师的教学能力和专业水平，除了覆盖教学评价要素各基本点之外，还包</w:t>
      </w:r>
      <w:r w:rsidRPr="00C90237">
        <w:rPr>
          <w:szCs w:val="32"/>
        </w:rPr>
        <w:t>括课程内容设置合理性、示范课堂推荐、查找教学问题、概括教学效果、凝练教学特色等方面。</w:t>
      </w:r>
    </w:p>
    <w:p w:rsidR="007D3D9B" w:rsidRPr="00C90237" w:rsidP="00C90237">
      <w:pPr>
        <w:ind w:firstLine="640" w:firstLineChars="200"/>
        <w:jc w:val="both"/>
        <w:rPr>
          <w:szCs w:val="32"/>
        </w:rPr>
      </w:pPr>
      <w:r w:rsidRPr="00C90237">
        <w:rPr>
          <w:szCs w:val="32"/>
        </w:rPr>
        <w:t>（三）教学单位对教师教学质量的评价是教学单位的内部监控评教，由教学单位根据各自学科专业特点，制定各具特色的院级教师教学质量评价方案及具体评价内容，开展院级综合评教。</w:t>
      </w:r>
    </w:p>
    <w:p w:rsidR="007D3D9B" w:rsidRPr="00C90237" w:rsidP="00C90237">
      <w:pPr>
        <w:ind w:firstLine="640" w:firstLineChars="200"/>
        <w:jc w:val="both"/>
        <w:rPr>
          <w:szCs w:val="32"/>
        </w:rPr>
      </w:pPr>
      <w:r w:rsidRPr="00C90237">
        <w:rPr>
          <w:b/>
          <w:szCs w:val="32"/>
        </w:rPr>
        <w:t>第六条</w:t>
      </w:r>
      <w:r w:rsidRPr="00C90237">
        <w:rPr>
          <w:b/>
          <w:szCs w:val="32"/>
        </w:rPr>
        <w:t xml:space="preserve"> </w:t>
      </w:r>
      <w:r w:rsidR="00C90237">
        <w:rPr>
          <w:b/>
          <w:szCs w:val="32"/>
        </w:rPr>
        <w:t xml:space="preserve"> </w:t>
      </w:r>
      <w:r w:rsidRPr="00C90237">
        <w:rPr>
          <w:szCs w:val="32"/>
        </w:rPr>
        <w:t>教师教学质量的评价指标体系，遵循定量评价与定性评价相结合的原则。定量评价是指等级评价或量化打分等评价指标，定性评价是指开放性主观描述等评价内容。教师教学质量评价标准分为两个层面：学校对教师教学质量评价的标准由教务</w:t>
      </w:r>
      <w:r w:rsidRPr="00C90237">
        <w:rPr>
          <w:szCs w:val="32"/>
        </w:rPr>
        <w:t>部广泛征求师生意见，经学校教学指导委员会</w:t>
      </w:r>
      <w:r w:rsidRPr="00C90237">
        <w:rPr>
          <w:szCs w:val="32"/>
        </w:rPr>
        <w:t>审核通过后确定。教学单位对教师教学质量评价的标准由教学单位广泛征求本单位师生意见，经院系本科教育与学位专门委员会（附属医院教育与学位委员会）审核通过后确定。</w:t>
      </w:r>
    </w:p>
    <w:p w:rsidR="007D3D9B" w:rsidRPr="00C90237" w:rsidP="00C90237">
      <w:pPr>
        <w:ind w:firstLine="640" w:firstLineChars="200"/>
        <w:jc w:val="both"/>
        <w:rPr>
          <w:szCs w:val="32"/>
        </w:rPr>
      </w:pPr>
    </w:p>
    <w:p w:rsidR="007D3D9B" w:rsidRPr="00C90237" w:rsidP="00C90237">
      <w:pPr>
        <w:jc w:val="center"/>
        <w:rPr>
          <w:rFonts w:eastAsia="黑体"/>
          <w:szCs w:val="32"/>
        </w:rPr>
      </w:pPr>
      <w:r w:rsidRPr="00C90237">
        <w:rPr>
          <w:rFonts w:eastAsia="黑体"/>
          <w:szCs w:val="32"/>
        </w:rPr>
        <w:t>第三章</w:t>
      </w:r>
      <w:r w:rsidRPr="00C90237">
        <w:rPr>
          <w:rFonts w:eastAsia="黑体"/>
          <w:szCs w:val="32"/>
        </w:rPr>
        <w:t xml:space="preserve"> </w:t>
      </w:r>
      <w:r w:rsidRPr="00C90237">
        <w:rPr>
          <w:rFonts w:eastAsia="黑体"/>
          <w:szCs w:val="32"/>
        </w:rPr>
        <w:t xml:space="preserve"> </w:t>
      </w:r>
      <w:r w:rsidRPr="00C90237">
        <w:rPr>
          <w:rFonts w:eastAsia="黑体"/>
          <w:szCs w:val="32"/>
        </w:rPr>
        <w:t>评价方式及程序</w:t>
      </w:r>
    </w:p>
    <w:p w:rsidR="007D3D9B" w:rsidRPr="00C90237" w:rsidP="00C90237">
      <w:pPr>
        <w:ind w:firstLine="640" w:firstLineChars="200"/>
        <w:jc w:val="both"/>
        <w:rPr>
          <w:b/>
          <w:szCs w:val="32"/>
        </w:rPr>
      </w:pPr>
      <w:r w:rsidRPr="00C90237">
        <w:rPr>
          <w:b/>
          <w:szCs w:val="32"/>
        </w:rPr>
        <w:t>第七条</w:t>
      </w:r>
      <w:r w:rsidRPr="00C90237">
        <w:rPr>
          <w:b/>
          <w:szCs w:val="32"/>
        </w:rPr>
        <w:t xml:space="preserve"> </w:t>
      </w:r>
      <w:r w:rsidR="00C90237">
        <w:rPr>
          <w:b/>
          <w:szCs w:val="32"/>
        </w:rPr>
        <w:t xml:space="preserve"> </w:t>
      </w:r>
      <w:r w:rsidRPr="00C90237">
        <w:rPr>
          <w:szCs w:val="32"/>
        </w:rPr>
        <w:t>学生评教主要是采用学校本科教务系统的评教模块，根据学期排课及选课情况，在课程学习过程中或当个学期末进行网上评教。督导评教主要是由学校督导员以重点选择部分课程进行听课、对教学全流程监督的方式，给予现场交流反馈及听课后填写听课记录表进行评价。院级评教的方式由教学单位制定，应以公平、公开、公正为原则，采取多元化综合评价的方</w:t>
      </w:r>
      <w:r w:rsidRPr="00C90237">
        <w:rPr>
          <w:szCs w:val="32"/>
        </w:rPr>
        <w:t>式，如现场听课、检阅资料、问卷调查、走访座谈等。</w:t>
      </w:r>
    </w:p>
    <w:p w:rsidR="007D3D9B" w:rsidRPr="00C90237" w:rsidP="00C90237">
      <w:pPr>
        <w:ind w:firstLine="640" w:firstLineChars="200"/>
        <w:jc w:val="both"/>
        <w:rPr>
          <w:szCs w:val="32"/>
        </w:rPr>
      </w:pPr>
      <w:r w:rsidRPr="00C90237">
        <w:rPr>
          <w:b/>
          <w:szCs w:val="32"/>
        </w:rPr>
        <w:t>第八条</w:t>
      </w:r>
      <w:r w:rsidRPr="00C90237">
        <w:rPr>
          <w:b/>
          <w:szCs w:val="32"/>
        </w:rPr>
        <w:t xml:space="preserve"> </w:t>
      </w:r>
      <w:r w:rsidR="00C90237">
        <w:rPr>
          <w:b/>
          <w:szCs w:val="32"/>
        </w:rPr>
        <w:t xml:space="preserve"> </w:t>
      </w:r>
      <w:r w:rsidRPr="00C90237">
        <w:rPr>
          <w:szCs w:val="32"/>
        </w:rPr>
        <w:t>教务部组织开展学生评教工作，包括以下程序：</w:t>
      </w:r>
    </w:p>
    <w:p w:rsidR="007D3D9B" w:rsidRPr="00C90237" w:rsidP="00C90237">
      <w:pPr>
        <w:ind w:firstLine="640" w:firstLineChars="200"/>
        <w:jc w:val="both"/>
        <w:rPr>
          <w:szCs w:val="32"/>
        </w:rPr>
      </w:pPr>
      <w:r w:rsidRPr="00C90237">
        <w:rPr>
          <w:szCs w:val="32"/>
        </w:rPr>
        <w:t>（一）评教数据准备。各教学单位在排课系统中做好数据准备工作，认真校对和提交排课系统中本单位的课程数据，确保排课、选课信息准确无误。</w:t>
      </w:r>
    </w:p>
    <w:p w:rsidR="007D3D9B" w:rsidRPr="00C90237" w:rsidP="00C90237">
      <w:pPr>
        <w:ind w:firstLine="640" w:firstLineChars="200"/>
        <w:jc w:val="both"/>
        <w:rPr>
          <w:szCs w:val="32"/>
        </w:rPr>
      </w:pPr>
      <w:r w:rsidRPr="00C90237">
        <w:rPr>
          <w:szCs w:val="32"/>
        </w:rPr>
        <w:t>（二）评教工作实施。各教学单位认真做好学生评教的宣传工作，组织学生在规定时间内，对教师教学情况客观、公正、实事求是地进行评价。</w:t>
      </w:r>
    </w:p>
    <w:p w:rsidR="007D3D9B" w:rsidRPr="00C90237" w:rsidP="00C90237">
      <w:pPr>
        <w:ind w:firstLine="640" w:firstLineChars="200"/>
        <w:jc w:val="both"/>
        <w:rPr>
          <w:szCs w:val="32"/>
        </w:rPr>
      </w:pPr>
      <w:r w:rsidRPr="00C90237">
        <w:rPr>
          <w:szCs w:val="32"/>
        </w:rPr>
        <w:t>（三）评教结果处理。评教结束后，教务部组织各教学单位复核评教信息，对评教结果进行分析处理，每学期初将上学期的评教结果反馈给各教学单位，各教学单位将评教</w:t>
      </w:r>
      <w:r w:rsidRPr="00C90237">
        <w:rPr>
          <w:szCs w:val="32"/>
        </w:rPr>
        <w:t>结果反馈给教师</w:t>
      </w:r>
      <w:r w:rsidRPr="00C90237">
        <w:rPr>
          <w:szCs w:val="32"/>
        </w:rPr>
        <w:t>本人。</w:t>
      </w:r>
    </w:p>
    <w:p w:rsidR="007D3D9B" w:rsidRPr="00C90237" w:rsidP="00C90237">
      <w:pPr>
        <w:ind w:firstLine="640" w:firstLineChars="200"/>
        <w:jc w:val="both"/>
        <w:rPr>
          <w:szCs w:val="32"/>
        </w:rPr>
      </w:pPr>
      <w:r w:rsidRPr="00C90237">
        <w:rPr>
          <w:b/>
          <w:szCs w:val="32"/>
        </w:rPr>
        <w:t>第九条</w:t>
      </w:r>
      <w:r w:rsidRPr="00C90237">
        <w:rPr>
          <w:szCs w:val="32"/>
        </w:rPr>
        <w:t xml:space="preserve"> </w:t>
      </w:r>
      <w:r w:rsidR="00C90237">
        <w:rPr>
          <w:szCs w:val="32"/>
        </w:rPr>
        <w:t xml:space="preserve"> </w:t>
      </w:r>
      <w:r w:rsidRPr="00C90237">
        <w:rPr>
          <w:szCs w:val="32"/>
        </w:rPr>
        <w:t>学校督导评教工作包括以下程序：</w:t>
      </w:r>
    </w:p>
    <w:p w:rsidR="007D3D9B" w:rsidRPr="00C90237" w:rsidP="00C90237">
      <w:pPr>
        <w:ind w:firstLine="640" w:firstLineChars="200"/>
        <w:jc w:val="both"/>
        <w:rPr>
          <w:szCs w:val="32"/>
        </w:rPr>
      </w:pPr>
      <w:r w:rsidRPr="00C90237">
        <w:rPr>
          <w:szCs w:val="32"/>
        </w:rPr>
        <w:t>（一）选课。督导在督导系统选择拟评教课程。</w:t>
      </w:r>
    </w:p>
    <w:p w:rsidR="007D3D9B" w:rsidRPr="00C90237" w:rsidP="00C90237">
      <w:pPr>
        <w:ind w:firstLine="640" w:firstLineChars="200"/>
        <w:jc w:val="both"/>
        <w:rPr>
          <w:szCs w:val="32"/>
        </w:rPr>
      </w:pPr>
      <w:r w:rsidRPr="00C90237">
        <w:rPr>
          <w:szCs w:val="32"/>
        </w:rPr>
        <w:t>（二）听课。督导开展随堂听课评价。</w:t>
      </w:r>
    </w:p>
    <w:p w:rsidR="007D3D9B" w:rsidRPr="00C90237" w:rsidP="00C90237">
      <w:pPr>
        <w:ind w:firstLine="640" w:firstLineChars="200"/>
        <w:jc w:val="both"/>
        <w:rPr>
          <w:szCs w:val="32"/>
        </w:rPr>
      </w:pPr>
      <w:r w:rsidRPr="00C90237">
        <w:rPr>
          <w:szCs w:val="32"/>
        </w:rPr>
        <w:t>（三）评价。督导填写《中山大学督导员听课记录表》。</w:t>
      </w:r>
    </w:p>
    <w:p w:rsidR="007D3D9B" w:rsidRPr="00C90237" w:rsidP="00C90237">
      <w:pPr>
        <w:ind w:firstLine="640" w:firstLineChars="200"/>
        <w:jc w:val="both"/>
        <w:rPr>
          <w:szCs w:val="32"/>
        </w:rPr>
      </w:pPr>
      <w:r w:rsidRPr="00C90237">
        <w:rPr>
          <w:szCs w:val="32"/>
        </w:rPr>
        <w:t>（四）反馈。督导听课后及时与任课教师沟通交流，教务部对督导评教结果进行统计分析，每学期末将结果反馈给各教学单位，各教学单位将评教结果反馈给教师本人。</w:t>
      </w:r>
    </w:p>
    <w:p w:rsidR="007D3D9B" w:rsidRPr="00C90237" w:rsidP="00C90237">
      <w:pPr>
        <w:ind w:firstLine="640" w:firstLineChars="200"/>
        <w:jc w:val="both"/>
        <w:rPr>
          <w:szCs w:val="32"/>
        </w:rPr>
      </w:pPr>
      <w:r w:rsidRPr="00C90237">
        <w:rPr>
          <w:b/>
          <w:szCs w:val="32"/>
        </w:rPr>
        <w:t>第十条</w:t>
      </w:r>
      <w:r w:rsidRPr="00C90237">
        <w:rPr>
          <w:b/>
          <w:szCs w:val="32"/>
        </w:rPr>
        <w:t xml:space="preserve"> </w:t>
      </w:r>
      <w:r w:rsidR="00C90237">
        <w:rPr>
          <w:b/>
          <w:szCs w:val="32"/>
        </w:rPr>
        <w:t xml:space="preserve"> </w:t>
      </w:r>
      <w:r w:rsidRPr="00C90237">
        <w:rPr>
          <w:szCs w:val="32"/>
        </w:rPr>
        <w:t>院级评教工作侧重于专家同行评教，应包括以下程序：</w:t>
      </w:r>
    </w:p>
    <w:p w:rsidR="007D3D9B" w:rsidRPr="00C90237" w:rsidP="00C90237">
      <w:pPr>
        <w:ind w:firstLine="640" w:firstLineChars="200"/>
        <w:jc w:val="both"/>
        <w:rPr>
          <w:szCs w:val="32"/>
        </w:rPr>
      </w:pPr>
      <w:r w:rsidRPr="00C90237">
        <w:rPr>
          <w:szCs w:val="32"/>
        </w:rPr>
        <w:t>（一）各教学单位结合本单位实际，制定本单位教师教学质量评价实施细则，明确各类评价方式的具体操作流程和计算方法。</w:t>
      </w:r>
    </w:p>
    <w:p w:rsidR="007D3D9B" w:rsidRPr="00C90237" w:rsidP="00C90237">
      <w:pPr>
        <w:ind w:firstLine="640" w:firstLineChars="200"/>
        <w:jc w:val="both"/>
        <w:rPr>
          <w:szCs w:val="32"/>
        </w:rPr>
      </w:pPr>
      <w:r w:rsidRPr="00C90237">
        <w:rPr>
          <w:szCs w:val="32"/>
        </w:rPr>
        <w:t>（二）各教学单位充分发挥本单位领导、专家同行、教学管理人员、课程负责人、教学与学术基层组织、教师个人、学生信息员等的作用，对单位内每位任课教师的教学质量，以学期为周期实施评价。</w:t>
      </w:r>
    </w:p>
    <w:p w:rsidR="007D3D9B" w:rsidRPr="00C90237" w:rsidP="00C90237">
      <w:pPr>
        <w:ind w:firstLine="640" w:firstLineChars="200"/>
        <w:jc w:val="both"/>
        <w:rPr>
          <w:szCs w:val="32"/>
        </w:rPr>
      </w:pPr>
      <w:r w:rsidRPr="00C90237">
        <w:rPr>
          <w:szCs w:val="32"/>
        </w:rPr>
        <w:t>（三）院级评教工作结束后一周内，教学单位将评教结果反馈教师本人。</w:t>
      </w:r>
    </w:p>
    <w:p w:rsidR="007D3D9B" w:rsidRPr="00C90237" w:rsidP="00C90237">
      <w:pPr>
        <w:ind w:firstLine="640" w:firstLineChars="200"/>
        <w:jc w:val="both"/>
        <w:rPr>
          <w:szCs w:val="32"/>
        </w:rPr>
      </w:pPr>
      <w:r w:rsidRPr="00C90237">
        <w:rPr>
          <w:szCs w:val="32"/>
        </w:rPr>
        <w:t>（四）院级教师教学质量评价实施细则，以及分学期的评教结果（含每位教师的打分及排序），需按时报教务部备案，如超时或跨学期报送则不予受理。</w:t>
      </w:r>
    </w:p>
    <w:p w:rsidR="007D3D9B" w:rsidRPr="00C90237" w:rsidP="00C90237">
      <w:pPr>
        <w:jc w:val="both"/>
        <w:rPr>
          <w:szCs w:val="32"/>
        </w:rPr>
      </w:pPr>
    </w:p>
    <w:p w:rsidR="007D3D9B" w:rsidRPr="00C90237" w:rsidP="00C90237">
      <w:pPr>
        <w:jc w:val="center"/>
        <w:rPr>
          <w:rFonts w:eastAsia="黑体"/>
          <w:szCs w:val="32"/>
        </w:rPr>
      </w:pPr>
      <w:r w:rsidRPr="00C90237">
        <w:rPr>
          <w:rFonts w:eastAsia="黑体"/>
          <w:szCs w:val="32"/>
        </w:rPr>
        <w:t>第四章</w:t>
      </w:r>
      <w:r w:rsidRPr="00C90237">
        <w:rPr>
          <w:rFonts w:eastAsia="黑体"/>
          <w:szCs w:val="32"/>
        </w:rPr>
        <w:t xml:space="preserve"> </w:t>
      </w:r>
      <w:r w:rsidRPr="00C90237">
        <w:rPr>
          <w:rFonts w:eastAsia="黑体"/>
          <w:szCs w:val="32"/>
        </w:rPr>
        <w:t xml:space="preserve"> </w:t>
      </w:r>
      <w:r w:rsidRPr="00C90237">
        <w:rPr>
          <w:rFonts w:eastAsia="黑体"/>
          <w:szCs w:val="32"/>
        </w:rPr>
        <w:t>评价结果</w:t>
      </w:r>
    </w:p>
    <w:p w:rsidR="007D3D9B" w:rsidRPr="00C90237" w:rsidP="00C90237">
      <w:pPr>
        <w:ind w:firstLine="640" w:firstLineChars="200"/>
        <w:jc w:val="both"/>
        <w:rPr>
          <w:szCs w:val="32"/>
        </w:rPr>
      </w:pPr>
      <w:r w:rsidRPr="00C90237">
        <w:rPr>
          <w:b/>
          <w:szCs w:val="32"/>
        </w:rPr>
        <w:t>第十一条</w:t>
      </w:r>
      <w:r w:rsidRPr="00C90237">
        <w:rPr>
          <w:b/>
          <w:szCs w:val="32"/>
        </w:rPr>
        <w:t xml:space="preserve"> </w:t>
      </w:r>
      <w:r w:rsidR="00C90237">
        <w:rPr>
          <w:b/>
          <w:szCs w:val="32"/>
        </w:rPr>
        <w:t xml:space="preserve"> </w:t>
      </w:r>
      <w:r w:rsidRPr="00C90237">
        <w:rPr>
          <w:szCs w:val="32"/>
        </w:rPr>
        <w:t>教务部以全校统一组织的学生评教排名和督导评教数据为基础，结合院级评教排名结果，综合评价教师的教学质量，形成综合评教结果。</w:t>
      </w:r>
    </w:p>
    <w:p w:rsidR="007D3D9B" w:rsidRPr="00C90237" w:rsidP="00C90237">
      <w:pPr>
        <w:ind w:firstLine="640" w:firstLineChars="200"/>
        <w:jc w:val="both"/>
        <w:rPr>
          <w:szCs w:val="32"/>
        </w:rPr>
      </w:pPr>
      <w:r w:rsidRPr="00C90237">
        <w:rPr>
          <w:b/>
          <w:szCs w:val="32"/>
        </w:rPr>
        <w:t>第十二条</w:t>
      </w:r>
      <w:r w:rsidRPr="00C90237">
        <w:rPr>
          <w:szCs w:val="32"/>
        </w:rPr>
        <w:t xml:space="preserve"> </w:t>
      </w:r>
      <w:r w:rsidR="00C90237">
        <w:rPr>
          <w:szCs w:val="32"/>
        </w:rPr>
        <w:t xml:space="preserve"> </w:t>
      </w:r>
      <w:r w:rsidRPr="00C90237">
        <w:rPr>
          <w:szCs w:val="32"/>
        </w:rPr>
        <w:t>综合评教结果计算分为以下两种情况：</w:t>
      </w:r>
    </w:p>
    <w:p w:rsidR="007D3D9B" w:rsidRPr="00C90237" w:rsidP="00C90237">
      <w:pPr>
        <w:ind w:firstLine="640" w:firstLineChars="200"/>
        <w:jc w:val="both"/>
        <w:rPr>
          <w:szCs w:val="32"/>
        </w:rPr>
      </w:pPr>
      <w:r w:rsidRPr="00C90237">
        <w:rPr>
          <w:szCs w:val="32"/>
        </w:rPr>
        <w:t>（一）如果对应学期未备案存有院级评教排名数据，则将学生评教全校排名系统数据作为定量结果，督导评教内容及关注点作为定性结果，形成当个学期对教师个人的综合评教结果。</w:t>
      </w:r>
    </w:p>
    <w:p w:rsidR="007D3D9B" w:rsidRPr="00C90237" w:rsidP="00C90237">
      <w:pPr>
        <w:ind w:firstLine="640" w:firstLineChars="200"/>
        <w:jc w:val="both"/>
        <w:rPr>
          <w:szCs w:val="32"/>
        </w:rPr>
      </w:pPr>
      <w:r w:rsidRPr="00C90237">
        <w:rPr>
          <w:szCs w:val="32"/>
        </w:rPr>
        <w:t>（二）如果对应学期已备案存有院级评教排名数据，则将学生评教全校排名系统数据与院级评教排名数据以各占</w:t>
      </w:r>
      <w:r w:rsidRPr="00C90237">
        <w:rPr>
          <w:szCs w:val="32"/>
        </w:rPr>
        <w:t>50%</w:t>
      </w:r>
      <w:r w:rsidRPr="00C90237">
        <w:rPr>
          <w:szCs w:val="32"/>
        </w:rPr>
        <w:t>的方式加权形成定量结果，督导评教内容及关注点作为定性结果，形成当个学期对教师个</w:t>
      </w:r>
      <w:r w:rsidRPr="00C90237">
        <w:rPr>
          <w:szCs w:val="32"/>
        </w:rPr>
        <w:t>人的综合评教结果。</w:t>
      </w:r>
    </w:p>
    <w:p w:rsidR="007D3D9B" w:rsidRPr="00C90237" w:rsidP="00C90237">
      <w:pPr>
        <w:ind w:firstLine="640" w:firstLineChars="200"/>
        <w:jc w:val="both"/>
        <w:rPr>
          <w:szCs w:val="32"/>
        </w:rPr>
      </w:pPr>
      <w:r w:rsidRPr="00C90237">
        <w:rPr>
          <w:b/>
          <w:szCs w:val="32"/>
        </w:rPr>
        <w:t>第十三条</w:t>
      </w:r>
      <w:r w:rsidRPr="00C90237">
        <w:rPr>
          <w:szCs w:val="32"/>
        </w:rPr>
        <w:t xml:space="preserve">  </w:t>
      </w:r>
      <w:r w:rsidRPr="00C90237">
        <w:rPr>
          <w:szCs w:val="32"/>
        </w:rPr>
        <w:t>教师对学生评教、督导评教结果有异议的，可以在教学单位反馈评教结果后</w:t>
      </w:r>
      <w:r w:rsidRPr="00C90237">
        <w:rPr>
          <w:szCs w:val="32"/>
        </w:rPr>
        <w:t>20</w:t>
      </w:r>
      <w:r w:rsidRPr="00C90237">
        <w:rPr>
          <w:szCs w:val="32"/>
        </w:rPr>
        <w:t>个工作日内，以书面形式向所在单位或教务部反映，由教务部在</w:t>
      </w:r>
      <w:r w:rsidRPr="00C90237">
        <w:rPr>
          <w:szCs w:val="32"/>
        </w:rPr>
        <w:t>20</w:t>
      </w:r>
      <w:r w:rsidRPr="00C90237">
        <w:rPr>
          <w:szCs w:val="32"/>
        </w:rPr>
        <w:t>个工作日内对相关评教结果进行复核。</w:t>
      </w:r>
    </w:p>
    <w:p w:rsidR="007D3D9B" w:rsidRPr="00C90237" w:rsidP="00C90237">
      <w:pPr>
        <w:ind w:firstLine="640" w:firstLineChars="200"/>
        <w:jc w:val="both"/>
        <w:rPr>
          <w:szCs w:val="32"/>
        </w:rPr>
      </w:pPr>
      <w:r w:rsidRPr="00C90237">
        <w:rPr>
          <w:szCs w:val="32"/>
        </w:rPr>
        <w:t>教师对院级评教结果有异议的，可在教学单位反馈评教结果后</w:t>
      </w:r>
      <w:r w:rsidRPr="00C90237">
        <w:rPr>
          <w:szCs w:val="32"/>
        </w:rPr>
        <w:t>5</w:t>
      </w:r>
      <w:r w:rsidRPr="00C90237">
        <w:rPr>
          <w:szCs w:val="32"/>
        </w:rPr>
        <w:t>个工作日内向所在单位提出书面复议申请，教学单位应在</w:t>
      </w:r>
      <w:r w:rsidRPr="00C90237">
        <w:rPr>
          <w:szCs w:val="32"/>
        </w:rPr>
        <w:t>5</w:t>
      </w:r>
      <w:r w:rsidRPr="00C90237">
        <w:rPr>
          <w:szCs w:val="32"/>
        </w:rPr>
        <w:t>个工作日内提出处理意见并反馈教师本人。教师对所在单位处理结果仍有异议的，可在单位反馈处理结果后</w:t>
      </w:r>
      <w:r w:rsidRPr="00C90237">
        <w:rPr>
          <w:szCs w:val="32"/>
        </w:rPr>
        <w:t>5</w:t>
      </w:r>
      <w:r w:rsidRPr="00C90237">
        <w:rPr>
          <w:szCs w:val="32"/>
        </w:rPr>
        <w:t>个工作日内向教务部提出书面申诉，由教务部组织学校督导成立专家组进行裁定。</w:t>
      </w:r>
    </w:p>
    <w:p w:rsidR="007D3D9B" w:rsidRPr="00C90237" w:rsidP="00C90237">
      <w:pPr>
        <w:ind w:firstLine="640" w:firstLineChars="200"/>
        <w:jc w:val="both"/>
        <w:rPr>
          <w:szCs w:val="32"/>
        </w:rPr>
      </w:pPr>
      <w:r w:rsidRPr="00C90237">
        <w:rPr>
          <w:b/>
          <w:szCs w:val="32"/>
        </w:rPr>
        <w:t>第十四条</w:t>
      </w:r>
      <w:r w:rsidRPr="00C90237">
        <w:rPr>
          <w:szCs w:val="32"/>
        </w:rPr>
        <w:t xml:space="preserve"> </w:t>
      </w:r>
      <w:r w:rsidR="00C90237">
        <w:rPr>
          <w:szCs w:val="32"/>
        </w:rPr>
        <w:t xml:space="preserve"> </w:t>
      </w:r>
      <w:r w:rsidRPr="00C90237">
        <w:rPr>
          <w:szCs w:val="32"/>
        </w:rPr>
        <w:t>教师教学质量评价结果运用的</w:t>
      </w:r>
      <w:r w:rsidRPr="00C90237">
        <w:rPr>
          <w:szCs w:val="32"/>
        </w:rPr>
        <w:t>具体规定，由结果运用部门另行制定。</w:t>
      </w:r>
    </w:p>
    <w:p w:rsidR="007D3D9B" w:rsidRPr="00C90237" w:rsidP="00C90237">
      <w:pPr>
        <w:jc w:val="both"/>
        <w:rPr>
          <w:b/>
          <w:szCs w:val="32"/>
        </w:rPr>
      </w:pPr>
    </w:p>
    <w:p w:rsidR="007D3D9B" w:rsidRPr="00C90237" w:rsidP="00C90237">
      <w:pPr>
        <w:jc w:val="center"/>
        <w:rPr>
          <w:rFonts w:eastAsia="黑体"/>
          <w:szCs w:val="32"/>
        </w:rPr>
      </w:pPr>
      <w:r w:rsidRPr="00C90237">
        <w:rPr>
          <w:rFonts w:eastAsia="黑体"/>
          <w:szCs w:val="32"/>
        </w:rPr>
        <w:t>第五章</w:t>
      </w:r>
      <w:r w:rsidRPr="00C90237">
        <w:rPr>
          <w:rFonts w:eastAsia="黑体"/>
          <w:szCs w:val="32"/>
        </w:rPr>
        <w:t xml:space="preserve"> </w:t>
      </w:r>
      <w:r w:rsidRPr="00C90237">
        <w:rPr>
          <w:rFonts w:eastAsia="黑体"/>
          <w:szCs w:val="32"/>
        </w:rPr>
        <w:t xml:space="preserve"> </w:t>
      </w:r>
      <w:r w:rsidRPr="00C90237">
        <w:rPr>
          <w:rFonts w:eastAsia="黑体"/>
          <w:szCs w:val="32"/>
        </w:rPr>
        <w:t>责任与追究</w:t>
      </w:r>
    </w:p>
    <w:p w:rsidR="007D3D9B" w:rsidRPr="00C90237" w:rsidP="00C90237">
      <w:pPr>
        <w:ind w:firstLine="643"/>
        <w:jc w:val="both"/>
        <w:rPr>
          <w:bCs/>
          <w:color w:val="000000"/>
          <w:kern w:val="0"/>
          <w:szCs w:val="32"/>
        </w:rPr>
      </w:pPr>
      <w:r w:rsidRPr="00C90237">
        <w:rPr>
          <w:b/>
          <w:bCs/>
          <w:color w:val="000000"/>
          <w:kern w:val="0"/>
          <w:szCs w:val="32"/>
        </w:rPr>
        <w:t>第十五条</w:t>
      </w:r>
      <w:r w:rsidRPr="00C90237">
        <w:rPr>
          <w:bCs/>
          <w:color w:val="000000"/>
          <w:kern w:val="0"/>
          <w:szCs w:val="32"/>
        </w:rPr>
        <w:t xml:space="preserve"> </w:t>
      </w:r>
      <w:r w:rsidR="00C90237">
        <w:rPr>
          <w:bCs/>
          <w:color w:val="000000"/>
          <w:kern w:val="0"/>
          <w:szCs w:val="32"/>
        </w:rPr>
        <w:t xml:space="preserve"> </w:t>
      </w:r>
      <w:r w:rsidRPr="00C90237">
        <w:rPr>
          <w:bCs/>
          <w:color w:val="000000"/>
          <w:kern w:val="0"/>
          <w:szCs w:val="32"/>
        </w:rPr>
        <w:t>评价主体在评教过程中，应认真对待，实事求是地对授课教师的教学质量给予客观公正的评价，禁止弄虚作假，不得拒评、代评。</w:t>
      </w:r>
    </w:p>
    <w:p w:rsidR="007D3D9B" w:rsidRPr="00C90237" w:rsidP="00C90237">
      <w:pPr>
        <w:ind w:firstLine="643"/>
        <w:jc w:val="both"/>
        <w:rPr>
          <w:bCs/>
          <w:color w:val="000000"/>
          <w:kern w:val="0"/>
          <w:szCs w:val="32"/>
        </w:rPr>
      </w:pPr>
      <w:r w:rsidRPr="00C90237">
        <w:rPr>
          <w:bCs/>
          <w:color w:val="000000"/>
          <w:kern w:val="0"/>
          <w:szCs w:val="32"/>
        </w:rPr>
        <w:t>各教学单位应高度重视评教工作，加强宣传，组织评价主体在规定时间内，对教师教学情况进行客观公正的评价，避免出现漏评、代评；同时，教学单位对本单位支撑评教业务的课程信息准确性负有审核责任，须认真核对维护排课、调停课、选课等基本信息，以确保参评信息完整准确。</w:t>
      </w:r>
    </w:p>
    <w:p w:rsidR="007D3D9B" w:rsidRPr="00C90237" w:rsidP="00C90237">
      <w:pPr>
        <w:ind w:firstLine="643"/>
        <w:jc w:val="both"/>
        <w:rPr>
          <w:bCs/>
          <w:color w:val="000000"/>
          <w:kern w:val="0"/>
          <w:szCs w:val="32"/>
        </w:rPr>
      </w:pPr>
      <w:r w:rsidRPr="00C90237">
        <w:rPr>
          <w:bCs/>
          <w:color w:val="000000"/>
          <w:kern w:val="0"/>
          <w:szCs w:val="32"/>
        </w:rPr>
        <w:t>教务部对教师教学质量评价工作负有统筹监管责任。</w:t>
      </w:r>
    </w:p>
    <w:p w:rsidR="007D3D9B" w:rsidRPr="00C90237" w:rsidP="00C90237">
      <w:pPr>
        <w:ind w:firstLine="643"/>
        <w:jc w:val="both"/>
        <w:rPr>
          <w:bCs/>
          <w:color w:val="000000"/>
          <w:kern w:val="0"/>
          <w:szCs w:val="32"/>
        </w:rPr>
      </w:pPr>
      <w:r w:rsidRPr="00C90237">
        <w:rPr>
          <w:b/>
          <w:bCs/>
          <w:color w:val="000000"/>
          <w:kern w:val="0"/>
          <w:szCs w:val="32"/>
        </w:rPr>
        <w:t>第十六条</w:t>
      </w:r>
      <w:r w:rsidRPr="00C90237">
        <w:rPr>
          <w:b/>
          <w:bCs/>
          <w:color w:val="000000"/>
          <w:kern w:val="0"/>
          <w:szCs w:val="32"/>
        </w:rPr>
        <w:t xml:space="preserve"> </w:t>
      </w:r>
      <w:r w:rsidR="00C90237">
        <w:rPr>
          <w:b/>
          <w:bCs/>
          <w:color w:val="000000"/>
          <w:kern w:val="0"/>
          <w:szCs w:val="32"/>
        </w:rPr>
        <w:t xml:space="preserve"> </w:t>
      </w:r>
      <w:r w:rsidRPr="00C90237">
        <w:rPr>
          <w:bCs/>
          <w:color w:val="000000"/>
          <w:kern w:val="0"/>
          <w:szCs w:val="32"/>
        </w:rPr>
        <w:t>违反本办法规定，出现下列违规行为之一的，应当追究相关单位和人员的责任：</w:t>
      </w:r>
    </w:p>
    <w:p w:rsidR="007D3D9B" w:rsidRPr="00C90237" w:rsidP="00C90237">
      <w:pPr>
        <w:ind w:firstLine="643"/>
        <w:jc w:val="both"/>
        <w:rPr>
          <w:bCs/>
          <w:color w:val="000000"/>
          <w:kern w:val="0"/>
          <w:szCs w:val="32"/>
        </w:rPr>
      </w:pPr>
      <w:r w:rsidRPr="00C90237">
        <w:rPr>
          <w:bCs/>
          <w:color w:val="000000"/>
          <w:kern w:val="0"/>
          <w:szCs w:val="32"/>
        </w:rPr>
        <w:t>（一）串通弄虚作假、徇私舞弊的；</w:t>
      </w:r>
    </w:p>
    <w:p w:rsidR="007D3D9B" w:rsidRPr="00C90237" w:rsidP="00C90237">
      <w:pPr>
        <w:ind w:firstLine="643"/>
        <w:jc w:val="both"/>
        <w:rPr>
          <w:bCs/>
          <w:color w:val="000000"/>
          <w:kern w:val="0"/>
          <w:szCs w:val="32"/>
        </w:rPr>
      </w:pPr>
      <w:r w:rsidRPr="00C90237">
        <w:rPr>
          <w:bCs/>
          <w:color w:val="000000"/>
          <w:kern w:val="0"/>
          <w:szCs w:val="32"/>
        </w:rPr>
        <w:t>（二）违反工作程序的；</w:t>
      </w:r>
    </w:p>
    <w:p w:rsidR="007D3D9B" w:rsidRPr="00C90237" w:rsidP="00C90237">
      <w:pPr>
        <w:ind w:firstLine="643"/>
        <w:jc w:val="both"/>
        <w:rPr>
          <w:bCs/>
          <w:color w:val="000000"/>
          <w:kern w:val="0"/>
          <w:szCs w:val="32"/>
        </w:rPr>
      </w:pPr>
      <w:r w:rsidRPr="00C90237">
        <w:rPr>
          <w:bCs/>
          <w:color w:val="000000"/>
          <w:kern w:val="0"/>
          <w:szCs w:val="32"/>
        </w:rPr>
        <w:t>（三）玩忽职守未按工作时限或未按规定履行职责的；</w:t>
      </w:r>
    </w:p>
    <w:p w:rsidR="007D3D9B" w:rsidRPr="00C90237" w:rsidP="00C90237">
      <w:pPr>
        <w:ind w:firstLine="643"/>
        <w:jc w:val="both"/>
        <w:rPr>
          <w:bCs/>
          <w:color w:val="000000"/>
          <w:kern w:val="0"/>
          <w:szCs w:val="32"/>
        </w:rPr>
      </w:pPr>
      <w:r w:rsidRPr="00C90237">
        <w:rPr>
          <w:bCs/>
          <w:color w:val="000000"/>
          <w:kern w:val="0"/>
          <w:szCs w:val="32"/>
        </w:rPr>
        <w:t>（四）工作中收受他人财物或谋取其他不正当利益的；</w:t>
      </w:r>
    </w:p>
    <w:p w:rsidR="007D3D9B" w:rsidRPr="00C90237" w:rsidP="00C90237">
      <w:pPr>
        <w:ind w:firstLine="643"/>
        <w:jc w:val="both"/>
        <w:rPr>
          <w:bCs/>
          <w:color w:val="000000"/>
          <w:kern w:val="0"/>
          <w:szCs w:val="32"/>
        </w:rPr>
      </w:pPr>
      <w:r w:rsidRPr="00C90237">
        <w:rPr>
          <w:bCs/>
          <w:color w:val="000000"/>
          <w:kern w:val="0"/>
          <w:szCs w:val="32"/>
        </w:rPr>
        <w:t>（五）存在其他违规行为的。</w:t>
      </w:r>
    </w:p>
    <w:p w:rsidR="007D3D9B" w:rsidRPr="00C90237" w:rsidP="00C90237">
      <w:pPr>
        <w:ind w:firstLine="643"/>
        <w:jc w:val="both"/>
        <w:rPr>
          <w:bCs/>
          <w:color w:val="000000"/>
          <w:kern w:val="0"/>
          <w:szCs w:val="32"/>
        </w:rPr>
      </w:pPr>
      <w:r w:rsidRPr="00C90237">
        <w:rPr>
          <w:b/>
          <w:bCs/>
          <w:color w:val="000000"/>
          <w:kern w:val="0"/>
          <w:szCs w:val="32"/>
        </w:rPr>
        <w:t>第十七条</w:t>
      </w:r>
      <w:r w:rsidRPr="00C90237">
        <w:rPr>
          <w:bCs/>
          <w:color w:val="000000"/>
          <w:kern w:val="0"/>
          <w:szCs w:val="32"/>
        </w:rPr>
        <w:t xml:space="preserve"> </w:t>
      </w:r>
      <w:r w:rsidR="00C90237">
        <w:rPr>
          <w:bCs/>
          <w:color w:val="000000"/>
          <w:kern w:val="0"/>
          <w:szCs w:val="32"/>
        </w:rPr>
        <w:t xml:space="preserve"> </w:t>
      </w:r>
      <w:r w:rsidRPr="00C90237">
        <w:rPr>
          <w:bCs/>
          <w:color w:val="000000"/>
          <w:kern w:val="0"/>
          <w:szCs w:val="32"/>
        </w:rPr>
        <w:t>有第十六条所列行为之一的，教务部与相关教学单位根据其行为的性质、情节及所造成后果的严重程度，采取以下措施：</w:t>
      </w:r>
    </w:p>
    <w:p w:rsidR="007D3D9B" w:rsidRPr="00C90237" w:rsidP="00C90237">
      <w:pPr>
        <w:ind w:firstLine="643"/>
        <w:jc w:val="both"/>
        <w:rPr>
          <w:bCs/>
          <w:color w:val="000000"/>
          <w:kern w:val="0"/>
          <w:szCs w:val="32"/>
        </w:rPr>
      </w:pPr>
      <w:r w:rsidRPr="00C90237">
        <w:rPr>
          <w:bCs/>
          <w:color w:val="000000"/>
          <w:kern w:val="0"/>
          <w:szCs w:val="32"/>
        </w:rPr>
        <w:t>（一）批评教育；</w:t>
      </w:r>
    </w:p>
    <w:p w:rsidR="007D3D9B" w:rsidRPr="00C90237" w:rsidP="00C90237">
      <w:pPr>
        <w:ind w:firstLine="643"/>
        <w:jc w:val="both"/>
        <w:rPr>
          <w:bCs/>
          <w:color w:val="000000"/>
          <w:kern w:val="0"/>
          <w:szCs w:val="32"/>
        </w:rPr>
      </w:pPr>
      <w:r w:rsidRPr="00C90237">
        <w:rPr>
          <w:bCs/>
          <w:color w:val="000000"/>
          <w:kern w:val="0"/>
          <w:szCs w:val="32"/>
        </w:rPr>
        <w:t>（二）责令作出书面检查；</w:t>
      </w:r>
    </w:p>
    <w:p w:rsidR="007D3D9B" w:rsidRPr="00C90237" w:rsidP="00C90237">
      <w:pPr>
        <w:ind w:firstLine="643"/>
        <w:jc w:val="both"/>
        <w:rPr>
          <w:bCs/>
          <w:color w:val="000000"/>
          <w:kern w:val="0"/>
          <w:szCs w:val="32"/>
        </w:rPr>
      </w:pPr>
      <w:r w:rsidRPr="00C90237">
        <w:rPr>
          <w:bCs/>
          <w:color w:val="000000"/>
          <w:kern w:val="0"/>
          <w:szCs w:val="32"/>
        </w:rPr>
        <w:t>（三）取消年度教学评先评优资格；</w:t>
      </w:r>
    </w:p>
    <w:p w:rsidR="007D3D9B" w:rsidRPr="00C90237" w:rsidP="00C90237">
      <w:pPr>
        <w:ind w:firstLine="643"/>
        <w:jc w:val="both"/>
        <w:rPr>
          <w:bCs/>
          <w:color w:val="000000"/>
          <w:kern w:val="0"/>
          <w:szCs w:val="32"/>
        </w:rPr>
      </w:pPr>
      <w:r w:rsidRPr="00C90237">
        <w:rPr>
          <w:bCs/>
          <w:color w:val="000000"/>
          <w:kern w:val="0"/>
          <w:szCs w:val="32"/>
        </w:rPr>
        <w:t>（四）扣减年度教学奖励性绩效；</w:t>
      </w:r>
    </w:p>
    <w:p w:rsidR="007D3D9B" w:rsidRPr="00C90237" w:rsidP="00C90237">
      <w:pPr>
        <w:ind w:firstLine="643"/>
        <w:jc w:val="both"/>
        <w:rPr>
          <w:bCs/>
          <w:color w:val="000000"/>
          <w:kern w:val="0"/>
          <w:szCs w:val="32"/>
        </w:rPr>
      </w:pPr>
      <w:r w:rsidRPr="00C90237">
        <w:rPr>
          <w:bCs/>
          <w:color w:val="000000"/>
          <w:kern w:val="0"/>
          <w:szCs w:val="32"/>
        </w:rPr>
        <w:t>（五）法律、法规、规章和学校规定的其他处理措施。</w:t>
      </w:r>
    </w:p>
    <w:p w:rsidR="007D3D9B" w:rsidRPr="00C90237" w:rsidP="00C90237">
      <w:pPr>
        <w:ind w:firstLine="643"/>
        <w:jc w:val="both"/>
        <w:rPr>
          <w:bCs/>
          <w:color w:val="000000"/>
          <w:kern w:val="0"/>
          <w:szCs w:val="32"/>
        </w:rPr>
      </w:pPr>
      <w:r w:rsidRPr="00C90237">
        <w:rPr>
          <w:bCs/>
          <w:color w:val="000000"/>
          <w:kern w:val="0"/>
          <w:szCs w:val="32"/>
        </w:rPr>
        <w:t>以上措施可以单独适用或者合并适用。</w:t>
      </w:r>
    </w:p>
    <w:p w:rsidR="007D3D9B" w:rsidRPr="00C90237" w:rsidP="00C90237">
      <w:pPr>
        <w:ind w:firstLine="643"/>
        <w:jc w:val="both"/>
        <w:rPr>
          <w:bCs/>
          <w:color w:val="000000"/>
          <w:kern w:val="0"/>
          <w:szCs w:val="32"/>
        </w:rPr>
      </w:pPr>
      <w:r w:rsidRPr="00C90237">
        <w:rPr>
          <w:bCs/>
          <w:color w:val="000000"/>
          <w:kern w:val="0"/>
          <w:szCs w:val="32"/>
        </w:rPr>
        <w:t>同时，构成违纪的，由学校依照有关党纪法规和学校规定作出处理；需要追究领导责任的，按照有关党纪法规和学校规定对有关部门、单位及其领导人员实行问责。</w:t>
      </w:r>
    </w:p>
    <w:p w:rsidR="007D3D9B" w:rsidRPr="00C90237" w:rsidP="00C90237">
      <w:pPr>
        <w:jc w:val="both"/>
        <w:rPr>
          <w:b/>
          <w:szCs w:val="32"/>
        </w:rPr>
      </w:pPr>
    </w:p>
    <w:p w:rsidR="007D3D9B" w:rsidRPr="00C90237" w:rsidP="00C90237">
      <w:pPr>
        <w:jc w:val="center"/>
        <w:rPr>
          <w:rFonts w:eastAsia="黑体"/>
          <w:szCs w:val="32"/>
        </w:rPr>
      </w:pPr>
      <w:r w:rsidRPr="00C90237">
        <w:rPr>
          <w:rFonts w:eastAsia="黑体"/>
          <w:szCs w:val="32"/>
        </w:rPr>
        <w:t>第六章</w:t>
      </w:r>
      <w:r w:rsidRPr="00C90237">
        <w:rPr>
          <w:rFonts w:eastAsia="黑体"/>
          <w:szCs w:val="32"/>
        </w:rPr>
        <w:t xml:space="preserve"> </w:t>
      </w:r>
      <w:r w:rsidRPr="00C90237">
        <w:rPr>
          <w:rFonts w:eastAsia="黑体"/>
          <w:szCs w:val="32"/>
        </w:rPr>
        <w:t xml:space="preserve"> </w:t>
      </w:r>
      <w:r w:rsidRPr="00C90237">
        <w:rPr>
          <w:rFonts w:eastAsia="黑体"/>
          <w:szCs w:val="32"/>
        </w:rPr>
        <w:t>附</w:t>
      </w:r>
      <w:r w:rsidRPr="00C90237">
        <w:rPr>
          <w:rFonts w:eastAsia="黑体"/>
          <w:szCs w:val="32"/>
        </w:rPr>
        <w:t>则</w:t>
      </w:r>
    </w:p>
    <w:p w:rsidR="007D3D9B" w:rsidRPr="00C90237" w:rsidP="00C90237">
      <w:pPr>
        <w:ind w:firstLine="640" w:firstLineChars="200"/>
        <w:jc w:val="both"/>
        <w:rPr>
          <w:szCs w:val="32"/>
        </w:rPr>
      </w:pPr>
      <w:r w:rsidRPr="00C90237">
        <w:rPr>
          <w:b/>
          <w:szCs w:val="32"/>
        </w:rPr>
        <w:t>第十八条</w:t>
      </w:r>
      <w:r w:rsidRPr="00C90237">
        <w:rPr>
          <w:b/>
          <w:szCs w:val="32"/>
        </w:rPr>
        <w:t xml:space="preserve"> </w:t>
      </w:r>
      <w:r w:rsidR="00C90237">
        <w:rPr>
          <w:b/>
          <w:szCs w:val="32"/>
        </w:rPr>
        <w:t xml:space="preserve"> </w:t>
      </w:r>
      <w:r w:rsidRPr="00C90237">
        <w:rPr>
          <w:szCs w:val="32"/>
        </w:rPr>
        <w:t>本办法由教务部负责解释。</w:t>
      </w:r>
    </w:p>
    <w:p w:rsidR="009841AF" w:rsidRPr="00C90237" w:rsidP="00C90237">
      <w:pPr>
        <w:ind w:firstLine="640" w:firstLineChars="200"/>
        <w:jc w:val="both"/>
        <w:rPr>
          <w:szCs w:val="32"/>
        </w:rPr>
      </w:pPr>
      <w:r w:rsidRPr="00C90237">
        <w:rPr>
          <w:b/>
          <w:szCs w:val="32"/>
        </w:rPr>
        <w:t>第十九条</w:t>
      </w:r>
      <w:r w:rsidRPr="00C90237">
        <w:rPr>
          <w:b/>
          <w:szCs w:val="32"/>
        </w:rPr>
        <w:t xml:space="preserve"> </w:t>
      </w:r>
      <w:r w:rsidR="00C90237">
        <w:rPr>
          <w:b/>
          <w:szCs w:val="32"/>
        </w:rPr>
        <w:t xml:space="preserve"> </w:t>
      </w:r>
      <w:r w:rsidRPr="00C90237">
        <w:rPr>
          <w:szCs w:val="32"/>
        </w:rPr>
        <w:t>本办法经学校</w:t>
      </w:r>
      <w:r w:rsidRPr="00C90237" w:rsidR="00503DE6">
        <w:rPr>
          <w:szCs w:val="32"/>
        </w:rPr>
        <w:t>2020</w:t>
      </w:r>
      <w:r w:rsidRPr="00C90237">
        <w:rPr>
          <w:szCs w:val="32"/>
        </w:rPr>
        <w:t>年第</w:t>
      </w:r>
      <w:r w:rsidRPr="00C90237" w:rsidR="00503DE6">
        <w:rPr>
          <w:szCs w:val="32"/>
        </w:rPr>
        <w:t>24</w:t>
      </w:r>
      <w:r w:rsidRPr="00C90237">
        <w:rPr>
          <w:szCs w:val="32"/>
        </w:rPr>
        <w:t>次党委常委会审议通过，自发布之日起实施，原《中山大学教师教学质量评估暂行办法》（中大教务〔</w:t>
      </w:r>
      <w:r w:rsidRPr="00C90237">
        <w:rPr>
          <w:szCs w:val="32"/>
        </w:rPr>
        <w:t>2007</w:t>
      </w:r>
      <w:r w:rsidRPr="00C90237">
        <w:rPr>
          <w:szCs w:val="32"/>
        </w:rPr>
        <w:t>〕</w:t>
      </w:r>
      <w:r w:rsidRPr="00C90237">
        <w:rPr>
          <w:szCs w:val="32"/>
        </w:rPr>
        <w:t>9</w:t>
      </w:r>
      <w:r w:rsidRPr="00C90237">
        <w:rPr>
          <w:szCs w:val="32"/>
        </w:rPr>
        <w:t>号）同时废止。</w:t>
      </w:r>
    </w:p>
    <w:p w:rsidR="009841AF" w:rsidRPr="00C90237" w:rsidP="00C90237">
      <w:pPr>
        <w:jc w:val="both"/>
        <w:rPr>
          <w:szCs w:val="32"/>
        </w:rPr>
      </w:pPr>
    </w:p>
    <w:p w:rsidR="009841AF" w:rsidRPr="00C90237" w:rsidP="00C90237">
      <w:pPr>
        <w:jc w:val="both"/>
        <w:rPr>
          <w:szCs w:val="32"/>
        </w:rPr>
      </w:pPr>
    </w:p>
    <w:p w:rsidR="003E136E" w:rsidRPr="00C90237" w:rsidP="00C90237">
      <w:pPr>
        <w:jc w:val="both"/>
        <w:rPr>
          <w:szCs w:val="32"/>
        </w:rPr>
      </w:pPr>
    </w:p>
    <w:p w:rsidR="003E136E" w:rsidRPr="00C90237" w:rsidP="00C90237">
      <w:pPr>
        <w:jc w:val="both"/>
        <w:rPr>
          <w:szCs w:val="32"/>
        </w:rPr>
      </w:pPr>
    </w:p>
    <w:p w:rsidR="003E136E" w:rsidRPr="00C90237" w:rsidP="00C90237">
      <w:pPr>
        <w:jc w:val="both"/>
        <w:rPr>
          <w:szCs w:val="32"/>
        </w:rPr>
      </w:pPr>
    </w:p>
    <w:p w:rsidR="003E136E" w:rsidRPr="00C90237" w:rsidP="00C90237">
      <w:pPr>
        <w:jc w:val="both"/>
        <w:rPr>
          <w:szCs w:val="32"/>
        </w:rPr>
      </w:pPr>
    </w:p>
    <w:p w:rsidR="003C6BDD" w:rsidRPr="00C90237" w:rsidP="00C90237">
      <w:pPr>
        <w:jc w:val="both"/>
        <w:rPr>
          <w:szCs w:val="32"/>
        </w:rPr>
      </w:pPr>
    </w:p>
    <w:p w:rsidR="003E136E" w:rsidRPr="00C90237" w:rsidP="00C90237">
      <w:pPr>
        <w:ind w:right="156" w:firstLine="645"/>
        <w:jc w:val="right"/>
        <w:rPr>
          <w:szCs w:val="32"/>
        </w:rPr>
      </w:pPr>
      <w:bookmarkStart w:id="0" w:name="OLE_LINK1"/>
      <w:bookmarkStart w:id="1" w:name="OLE_LINK2"/>
    </w:p>
    <w:p w:rsidR="000E3932" w:rsidRPr="00C90237" w:rsidP="00C90237">
      <w:pPr>
        <w:ind w:right="156" w:firstLine="645"/>
        <w:jc w:val="right"/>
        <w:rPr>
          <w:szCs w:val="32"/>
        </w:rPr>
      </w:pPr>
      <w:bookmarkStart w:id="2" w:name="_GoBack"/>
      <w:bookmarkEnd w:id="2"/>
    </w:p>
    <w:p w:rsidR="000E3932" w:rsidRPr="00C90237" w:rsidP="00C90237">
      <w:pPr>
        <w:ind w:right="156" w:firstLine="645"/>
        <w:jc w:val="right"/>
        <w:rPr>
          <w:szCs w:val="32"/>
        </w:rPr>
      </w:pPr>
    </w:p>
    <w:p w:rsidR="00376706" w:rsidRPr="00C90237" w:rsidP="00C90237">
      <w:pPr>
        <w:pBdr>
          <w:top w:val="single" w:sz="4" w:space="0" w:color="auto"/>
          <w:bottom w:val="single" w:sz="4" w:space="1" w:color="auto"/>
          <w:between w:val="single" w:sz="4" w:space="1" w:color="auto"/>
        </w:pBdr>
        <w:ind w:firstLine="280" w:firstLineChars="100"/>
        <w:rPr>
          <w:rFonts w:eastAsia="宋体"/>
          <w:szCs w:val="32"/>
        </w:rPr>
      </w:pPr>
      <w:r w:rsidRPr="00C90237">
        <w:rPr>
          <w:sz w:val="28"/>
          <w:szCs w:val="28"/>
        </w:rPr>
        <w:t>中山大学校长办公室</w:t>
      </w:r>
      <w:r w:rsidRPr="00C90237" w:rsidR="00977353">
        <w:rPr>
          <w:sz w:val="28"/>
          <w:szCs w:val="28"/>
        </w:rPr>
        <w:t xml:space="preserve">      </w:t>
      </w:r>
      <w:r w:rsidRPr="00C90237" w:rsidR="00977353">
        <w:rPr>
          <w:sz w:val="28"/>
          <w:szCs w:val="28"/>
        </w:rPr>
        <w:t>主动公开</w:t>
      </w:r>
      <w:r w:rsidRPr="00C90237">
        <w:rPr>
          <w:sz w:val="28"/>
          <w:szCs w:val="28"/>
        </w:rPr>
        <w:t xml:space="preserve">  </w:t>
      </w:r>
      <w:r w:rsidRPr="00C90237" w:rsidR="005C58E6">
        <w:rPr>
          <w:sz w:val="28"/>
          <w:szCs w:val="28"/>
        </w:rPr>
        <w:t xml:space="preserve"> </w:t>
      </w:r>
      <w:r w:rsidRPr="00C90237" w:rsidR="00977353">
        <w:rPr>
          <w:sz w:val="28"/>
          <w:szCs w:val="28"/>
        </w:rPr>
        <w:t xml:space="preserve"> </w:t>
      </w:r>
      <w:r w:rsidRPr="00C90237">
        <w:rPr>
          <w:sz w:val="28"/>
          <w:szCs w:val="28"/>
        </w:rPr>
        <w:t xml:space="preserve"> </w:t>
      </w:r>
      <w:r w:rsidRPr="00C90237">
        <w:rPr>
          <w:sz w:val="28"/>
          <w:szCs w:val="28"/>
        </w:rPr>
        <w:t xml:space="preserve">   </w:t>
      </w:r>
      <w:r w:rsidRPr="00C90237" w:rsidR="003C6BDD">
        <w:rPr>
          <w:sz w:val="28"/>
          <w:szCs w:val="28"/>
        </w:rPr>
        <w:t>20</w:t>
      </w:r>
      <w:r w:rsidRPr="00C90237" w:rsidR="000D4CAA">
        <w:rPr>
          <w:sz w:val="28"/>
          <w:szCs w:val="28"/>
        </w:rPr>
        <w:t>20</w:t>
      </w:r>
      <w:r w:rsidRPr="00C90237" w:rsidR="003C6BDD">
        <w:rPr>
          <w:sz w:val="28"/>
          <w:szCs w:val="28"/>
        </w:rPr>
        <w:t>年</w:t>
      </w:r>
      <w:r w:rsidRPr="00C90237" w:rsidR="000D4CAA">
        <w:rPr>
          <w:sz w:val="28"/>
          <w:szCs w:val="28"/>
        </w:rPr>
        <w:t>1</w:t>
      </w:r>
      <w:r w:rsidRPr="00C90237" w:rsidR="00015E03">
        <w:rPr>
          <w:sz w:val="28"/>
          <w:szCs w:val="28"/>
        </w:rPr>
        <w:t>2</w:t>
      </w:r>
      <w:r w:rsidRPr="00C90237" w:rsidR="003C6BDD">
        <w:rPr>
          <w:sz w:val="28"/>
          <w:szCs w:val="28"/>
        </w:rPr>
        <w:t>月</w:t>
      </w:r>
      <w:r w:rsidRPr="00C90237" w:rsidR="0019104B">
        <w:rPr>
          <w:sz w:val="28"/>
          <w:szCs w:val="28"/>
        </w:rPr>
        <w:t>1</w:t>
      </w:r>
      <w:r w:rsidR="00C90237">
        <w:rPr>
          <w:sz w:val="28"/>
          <w:szCs w:val="28"/>
        </w:rPr>
        <w:t>7</w:t>
      </w:r>
      <w:r w:rsidRPr="00C90237">
        <w:rPr>
          <w:sz w:val="28"/>
          <w:szCs w:val="28"/>
        </w:rPr>
        <w:t>日印发</w:t>
      </w:r>
      <w:bookmarkEnd w:id="0"/>
      <w:bookmarkEnd w:id="1"/>
    </w:p>
    <w:sectPr w:rsidSect="00C90237">
      <w:footerReference w:type="first" r:id="rId8"/>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C90237">
    <w:pPr>
      <w:pStyle w:val="Footer"/>
      <w:ind w:left="320" w:leftChars="100"/>
      <w:rPr>
        <w:rFonts w:ascii="Times New Roman" w:hAnsi="Times New Roman"/>
        <w:sz w:val="28"/>
        <w:szCs w:val="28"/>
      </w:rP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C90237" w:rsidR="00C90237">
      <w:rPr>
        <w:rFonts w:ascii="Times New Roman" w:hAnsi="Times New Roman"/>
        <w:noProof/>
        <w:sz w:val="28"/>
        <w:szCs w:val="28"/>
        <w:lang w:val="zh-CN"/>
      </w:rPr>
      <w:t>8</w:t>
    </w:r>
    <w:r w:rsidRPr="001F44D9" w:rsidR="0081023E">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C90237">
    <w:pPr>
      <w:pStyle w:val="Footer"/>
      <w:wordWrap w:val="0"/>
      <w:ind w:right="320" w:rightChars="100"/>
      <w:jc w:val="right"/>
      <w:rPr>
        <w:rFonts w:ascii="Times New Roman" w:hAnsi="Times New Roman"/>
        <w:sz w:val="28"/>
        <w:szCs w:val="28"/>
      </w:rP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C90237" w:rsidR="00C90237">
      <w:rPr>
        <w:rFonts w:ascii="Times New Roman" w:hAnsi="Times New Roman"/>
        <w:noProof/>
        <w:sz w:val="28"/>
        <w:szCs w:val="28"/>
        <w:lang w:val="zh-CN"/>
      </w:rPr>
      <w:t>7</w:t>
    </w:r>
    <w:r w:rsidRPr="001F44D9" w:rsidR="0081023E">
      <w:rPr>
        <w:rFonts w:ascii="Times New Roman" w:hAnsi="Times New Roman"/>
        <w:sz w:val="28"/>
        <w:szCs w:val="28"/>
      </w:rPr>
      <w:fldChar w:fldCharType="end"/>
    </w:r>
    <w:r w:rsidRPr="001F44D9">
      <w:rPr>
        <w:rFonts w:ascii="Times New Roman" w:hAnsi="Times New Roman"/>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932" w:rsidRPr="000E3932" w:rsidP="000E3932">
    <w:pPr>
      <w:pStyle w:val="Foote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C90237" w:rsidR="00C90237">
      <w:rPr>
        <w:rFonts w:ascii="Times New Roman" w:hAnsi="Times New Roman"/>
        <w:noProof/>
        <w:sz w:val="28"/>
        <w:szCs w:val="28"/>
        <w:lang w:val="zh-CN"/>
      </w:rPr>
      <w:t>2</w:t>
    </w:r>
    <w:r w:rsidRPr="001F44D9" w:rsidR="0081023E">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932" w:rsidRPr="000E3932" w:rsidP="000E39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FC6C9A"/>
    <w:multiLevelType w:val="hybridMultilevel"/>
    <w:tmpl w:val="1B0299FA"/>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7A1116"/>
    <w:multiLevelType w:val="hybridMultilevel"/>
    <w:tmpl w:val="B95E00A2"/>
    <w:lvl w:ilvl="0">
      <w:start w:val="1"/>
      <w:numFmt w:val="japaneseCounting"/>
      <w:lvlText w:val="（%1）"/>
      <w:lvlJc w:val="left"/>
      <w:pPr>
        <w:ind w:left="1585" w:hanging="945"/>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256EB3"/>
    <w:rsid w:val="000133BA"/>
    <w:rsid w:val="00015E03"/>
    <w:rsid w:val="00016CDC"/>
    <w:rsid w:val="00017E39"/>
    <w:rsid w:val="00030B15"/>
    <w:rsid w:val="00032809"/>
    <w:rsid w:val="00033113"/>
    <w:rsid w:val="00047A3B"/>
    <w:rsid w:val="00062070"/>
    <w:rsid w:val="000622F0"/>
    <w:rsid w:val="0007068D"/>
    <w:rsid w:val="00086706"/>
    <w:rsid w:val="000A587C"/>
    <w:rsid w:val="000B1CDB"/>
    <w:rsid w:val="000D4CAA"/>
    <w:rsid w:val="000D6A64"/>
    <w:rsid w:val="000E3932"/>
    <w:rsid w:val="000E3BC9"/>
    <w:rsid w:val="000E40F2"/>
    <w:rsid w:val="001140CB"/>
    <w:rsid w:val="00134325"/>
    <w:rsid w:val="00142B1A"/>
    <w:rsid w:val="0014608B"/>
    <w:rsid w:val="00160C91"/>
    <w:rsid w:val="00165164"/>
    <w:rsid w:val="00174B4D"/>
    <w:rsid w:val="00176594"/>
    <w:rsid w:val="00180691"/>
    <w:rsid w:val="0019104B"/>
    <w:rsid w:val="00192A77"/>
    <w:rsid w:val="0019519C"/>
    <w:rsid w:val="001A15AC"/>
    <w:rsid w:val="001A4D7B"/>
    <w:rsid w:val="001B2074"/>
    <w:rsid w:val="001B53D7"/>
    <w:rsid w:val="001C32FD"/>
    <w:rsid w:val="001C4193"/>
    <w:rsid w:val="001C6C10"/>
    <w:rsid w:val="001F44D9"/>
    <w:rsid w:val="00216360"/>
    <w:rsid w:val="00217A35"/>
    <w:rsid w:val="00221B66"/>
    <w:rsid w:val="00255631"/>
    <w:rsid w:val="00256EB3"/>
    <w:rsid w:val="00262F8B"/>
    <w:rsid w:val="00263A62"/>
    <w:rsid w:val="00265CBA"/>
    <w:rsid w:val="00276243"/>
    <w:rsid w:val="002821EC"/>
    <w:rsid w:val="00295BF7"/>
    <w:rsid w:val="002A307E"/>
    <w:rsid w:val="002B264B"/>
    <w:rsid w:val="002D2105"/>
    <w:rsid w:val="002D45F3"/>
    <w:rsid w:val="002D67B8"/>
    <w:rsid w:val="002E2A09"/>
    <w:rsid w:val="002F0783"/>
    <w:rsid w:val="0030030A"/>
    <w:rsid w:val="0030202D"/>
    <w:rsid w:val="00303B9B"/>
    <w:rsid w:val="0031040F"/>
    <w:rsid w:val="00310A7F"/>
    <w:rsid w:val="00325E5C"/>
    <w:rsid w:val="00335496"/>
    <w:rsid w:val="003539FC"/>
    <w:rsid w:val="00363995"/>
    <w:rsid w:val="00366E98"/>
    <w:rsid w:val="003719E3"/>
    <w:rsid w:val="00376706"/>
    <w:rsid w:val="003846D6"/>
    <w:rsid w:val="00387133"/>
    <w:rsid w:val="003A3701"/>
    <w:rsid w:val="003A6F76"/>
    <w:rsid w:val="003C4BE5"/>
    <w:rsid w:val="003C6BDD"/>
    <w:rsid w:val="003C7797"/>
    <w:rsid w:val="003E136E"/>
    <w:rsid w:val="003E171A"/>
    <w:rsid w:val="004033D7"/>
    <w:rsid w:val="00446914"/>
    <w:rsid w:val="004547EE"/>
    <w:rsid w:val="00455838"/>
    <w:rsid w:val="00460FAC"/>
    <w:rsid w:val="004649F4"/>
    <w:rsid w:val="00465033"/>
    <w:rsid w:val="00467BF1"/>
    <w:rsid w:val="00470269"/>
    <w:rsid w:val="00471509"/>
    <w:rsid w:val="00471D02"/>
    <w:rsid w:val="004C46A9"/>
    <w:rsid w:val="004C5FBC"/>
    <w:rsid w:val="004E2D9B"/>
    <w:rsid w:val="00503DE6"/>
    <w:rsid w:val="00521703"/>
    <w:rsid w:val="00534663"/>
    <w:rsid w:val="0053500C"/>
    <w:rsid w:val="00540F53"/>
    <w:rsid w:val="00576A38"/>
    <w:rsid w:val="005A02CB"/>
    <w:rsid w:val="005A7AA2"/>
    <w:rsid w:val="005C23A3"/>
    <w:rsid w:val="005C43DF"/>
    <w:rsid w:val="005C58E6"/>
    <w:rsid w:val="005E0E1F"/>
    <w:rsid w:val="005F023F"/>
    <w:rsid w:val="005F5C56"/>
    <w:rsid w:val="00633DD3"/>
    <w:rsid w:val="00661207"/>
    <w:rsid w:val="00677423"/>
    <w:rsid w:val="00680E17"/>
    <w:rsid w:val="00692C13"/>
    <w:rsid w:val="006A36AC"/>
    <w:rsid w:val="006A728B"/>
    <w:rsid w:val="006C5CAD"/>
    <w:rsid w:val="006C767F"/>
    <w:rsid w:val="006D1CC7"/>
    <w:rsid w:val="006F1B96"/>
    <w:rsid w:val="00703C5E"/>
    <w:rsid w:val="007108CD"/>
    <w:rsid w:val="007117B6"/>
    <w:rsid w:val="0073066D"/>
    <w:rsid w:val="00735E24"/>
    <w:rsid w:val="00742943"/>
    <w:rsid w:val="00745D45"/>
    <w:rsid w:val="007471C9"/>
    <w:rsid w:val="00771A10"/>
    <w:rsid w:val="007835B5"/>
    <w:rsid w:val="00786028"/>
    <w:rsid w:val="00792E1B"/>
    <w:rsid w:val="007D2BC8"/>
    <w:rsid w:val="007D3D9B"/>
    <w:rsid w:val="007F1A60"/>
    <w:rsid w:val="007F64C6"/>
    <w:rsid w:val="00804651"/>
    <w:rsid w:val="00806A53"/>
    <w:rsid w:val="0081023E"/>
    <w:rsid w:val="0085406F"/>
    <w:rsid w:val="0086691F"/>
    <w:rsid w:val="008702EE"/>
    <w:rsid w:val="00885C5E"/>
    <w:rsid w:val="00886BF3"/>
    <w:rsid w:val="008A57A9"/>
    <w:rsid w:val="008C17AD"/>
    <w:rsid w:val="008C2AFB"/>
    <w:rsid w:val="008F004B"/>
    <w:rsid w:val="008F44B5"/>
    <w:rsid w:val="00900508"/>
    <w:rsid w:val="009106E6"/>
    <w:rsid w:val="00921ACD"/>
    <w:rsid w:val="0097286C"/>
    <w:rsid w:val="00977353"/>
    <w:rsid w:val="009841AF"/>
    <w:rsid w:val="009A38DE"/>
    <w:rsid w:val="009B1972"/>
    <w:rsid w:val="009E6909"/>
    <w:rsid w:val="009F1418"/>
    <w:rsid w:val="009F243D"/>
    <w:rsid w:val="009F3EFD"/>
    <w:rsid w:val="009F4282"/>
    <w:rsid w:val="00A547A7"/>
    <w:rsid w:val="00A579F8"/>
    <w:rsid w:val="00A64785"/>
    <w:rsid w:val="00A75BB9"/>
    <w:rsid w:val="00A809E1"/>
    <w:rsid w:val="00A80FBA"/>
    <w:rsid w:val="00A915EA"/>
    <w:rsid w:val="00AA43DB"/>
    <w:rsid w:val="00AA5679"/>
    <w:rsid w:val="00AA5FAE"/>
    <w:rsid w:val="00AE0D34"/>
    <w:rsid w:val="00AF2D96"/>
    <w:rsid w:val="00B0004A"/>
    <w:rsid w:val="00B20EB9"/>
    <w:rsid w:val="00B55219"/>
    <w:rsid w:val="00B629CB"/>
    <w:rsid w:val="00B638F0"/>
    <w:rsid w:val="00B647F4"/>
    <w:rsid w:val="00B832CD"/>
    <w:rsid w:val="00B86D49"/>
    <w:rsid w:val="00B95BA0"/>
    <w:rsid w:val="00BA70CC"/>
    <w:rsid w:val="00BC2D7A"/>
    <w:rsid w:val="00BC5073"/>
    <w:rsid w:val="00BC61C7"/>
    <w:rsid w:val="00BC6DA8"/>
    <w:rsid w:val="00BF02F4"/>
    <w:rsid w:val="00BF5DC2"/>
    <w:rsid w:val="00BF7B90"/>
    <w:rsid w:val="00C143EB"/>
    <w:rsid w:val="00C223BD"/>
    <w:rsid w:val="00C30E21"/>
    <w:rsid w:val="00C44B3F"/>
    <w:rsid w:val="00C90237"/>
    <w:rsid w:val="00CC443F"/>
    <w:rsid w:val="00CD058F"/>
    <w:rsid w:val="00CF056F"/>
    <w:rsid w:val="00D12D05"/>
    <w:rsid w:val="00D25C6F"/>
    <w:rsid w:val="00D27289"/>
    <w:rsid w:val="00D41EA4"/>
    <w:rsid w:val="00D726E2"/>
    <w:rsid w:val="00D8347C"/>
    <w:rsid w:val="00D9127E"/>
    <w:rsid w:val="00DA64D6"/>
    <w:rsid w:val="00DB02F9"/>
    <w:rsid w:val="00DC00E4"/>
    <w:rsid w:val="00DC3209"/>
    <w:rsid w:val="00DD0D46"/>
    <w:rsid w:val="00DD29A6"/>
    <w:rsid w:val="00DF07D8"/>
    <w:rsid w:val="00DF5067"/>
    <w:rsid w:val="00E04624"/>
    <w:rsid w:val="00E07CD8"/>
    <w:rsid w:val="00E24535"/>
    <w:rsid w:val="00E34E53"/>
    <w:rsid w:val="00E47A39"/>
    <w:rsid w:val="00E546B9"/>
    <w:rsid w:val="00E74C6E"/>
    <w:rsid w:val="00E85A0E"/>
    <w:rsid w:val="00E8766F"/>
    <w:rsid w:val="00E90E9E"/>
    <w:rsid w:val="00EA6A13"/>
    <w:rsid w:val="00EC3725"/>
    <w:rsid w:val="00EC396D"/>
    <w:rsid w:val="00ED186A"/>
    <w:rsid w:val="00EF0F70"/>
    <w:rsid w:val="00EF737D"/>
    <w:rsid w:val="00EF783A"/>
    <w:rsid w:val="00F10BD3"/>
    <w:rsid w:val="00F52ABD"/>
    <w:rsid w:val="00F53E75"/>
    <w:rsid w:val="00F909EB"/>
    <w:rsid w:val="00FD561B"/>
    <w:rsid w:val="00FE3A16"/>
    <w:rsid w:val="00FF1BC1"/>
    <w:rsid w:val="00FF1E97"/>
    <w:rsid w:val="00FF2D2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BEC61CD-5DAD-448E-82E2-825A18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
    <w:name w:val="页眉 字符"/>
    <w:link w:val="Header"/>
    <w:uiPriority w:val="99"/>
    <w:locked/>
    <w:rsid w:val="002D2105"/>
    <w:rPr>
      <w:rFonts w:cs="Times New Roman"/>
      <w:sz w:val="18"/>
      <w:szCs w:val="18"/>
    </w:rPr>
  </w:style>
  <w:style w:type="paragraph" w:styleId="Footer">
    <w:name w:val="footer"/>
    <w:basedOn w:val="Normal"/>
    <w:link w:val="a0"/>
    <w:uiPriority w:val="99"/>
    <w:rsid w:val="002D2105"/>
    <w:pPr>
      <w:tabs>
        <w:tab w:val="center" w:pos="4153"/>
        <w:tab w:val="right" w:pos="8306"/>
      </w:tabs>
    </w:pPr>
    <w:rPr>
      <w:rFonts w:ascii="Calibri" w:eastAsia="宋体" w:hAnsi="Calibri"/>
      <w:sz w:val="18"/>
      <w:szCs w:val="18"/>
    </w:rPr>
  </w:style>
  <w:style w:type="character" w:customStyle="1" w:styleId="a0">
    <w:name w:val="页脚 字符"/>
    <w:link w:val="Footer"/>
    <w:uiPriority w:val="99"/>
    <w:locked/>
    <w:rsid w:val="002D2105"/>
    <w:rPr>
      <w:rFonts w:cs="Times New Roman"/>
      <w:sz w:val="18"/>
      <w:szCs w:val="18"/>
    </w:rPr>
  </w:style>
  <w:style w:type="paragraph" w:styleId="BodyTextIndent">
    <w:name w:val="Body Text Indent"/>
    <w:basedOn w:val="Normal"/>
    <w:link w:val="a1"/>
    <w:uiPriority w:val="99"/>
    <w:rsid w:val="002D2105"/>
    <w:pPr>
      <w:spacing w:line="460" w:lineRule="atLeast"/>
      <w:ind w:firstLine="461" w:firstLineChars="192"/>
    </w:pPr>
    <w:rPr>
      <w:sz w:val="24"/>
    </w:rPr>
  </w:style>
  <w:style w:type="character" w:customStyle="1" w:styleId="a1">
    <w:name w:val="正文文本缩进 字符"/>
    <w:link w:val="BodyTextIndent"/>
    <w:uiPriority w:val="99"/>
    <w:locked/>
    <w:rsid w:val="002D2105"/>
    <w:rPr>
      <w:rFonts w:ascii="Times New Roman" w:eastAsia="宋体" w:hAnsi="Times New Roman" w:cs="Times New Roman"/>
      <w:sz w:val="24"/>
      <w:szCs w:val="24"/>
    </w:rPr>
  </w:style>
  <w:style w:type="paragraph" w:styleId="BodyText">
    <w:name w:val="Body Text"/>
    <w:basedOn w:val="Normal"/>
    <w:link w:val="a2"/>
    <w:uiPriority w:val="99"/>
    <w:rsid w:val="002D2105"/>
    <w:pPr>
      <w:spacing w:line="500" w:lineRule="atLeast"/>
    </w:pPr>
    <w:rPr>
      <w:rFonts w:ascii="宋体"/>
      <w:bCs/>
      <w:sz w:val="28"/>
    </w:rPr>
  </w:style>
  <w:style w:type="character" w:customStyle="1" w:styleId="a2">
    <w:name w:val="正文文本 字符"/>
    <w:link w:val="BodyText"/>
    <w:uiPriority w:val="99"/>
    <w:locked/>
    <w:rsid w:val="002D2105"/>
    <w:rPr>
      <w:rFonts w:ascii="宋体" w:eastAsia="宋体" w:hAnsi="Times New Roman" w:cs="Times New Roman"/>
      <w:bCs/>
      <w:sz w:val="24"/>
      <w:szCs w:val="24"/>
    </w:rPr>
  </w:style>
  <w:style w:type="paragraph" w:styleId="BalloonText">
    <w:name w:val="Balloon Text"/>
    <w:basedOn w:val="Normal"/>
    <w:link w:val="a3"/>
    <w:uiPriority w:val="99"/>
    <w:semiHidden/>
    <w:rsid w:val="002D2105"/>
    <w:rPr>
      <w:sz w:val="18"/>
      <w:szCs w:val="18"/>
    </w:rPr>
  </w:style>
  <w:style w:type="character" w:customStyle="1" w:styleId="a3">
    <w:name w:val="批注框文本 字符"/>
    <w:link w:val="BalloonText"/>
    <w:uiPriority w:val="99"/>
    <w:semiHidden/>
    <w:locked/>
    <w:rsid w:val="002D2105"/>
    <w:rPr>
      <w:rFonts w:ascii="Times New Roman" w:eastAsia="宋体" w:hAnsi="Times New Roman" w:cs="Times New Roman"/>
      <w:sz w:val="18"/>
      <w:szCs w:val="18"/>
    </w:rPr>
  </w:style>
  <w:style w:type="character" w:styleId="LineNumber">
    <w:name w:val="line number"/>
    <w:uiPriority w:val="99"/>
    <w:semiHidden/>
    <w:rsid w:val="00886BF3"/>
    <w:rPr>
      <w:rFonts w:cs="Times New Roman"/>
    </w:rPr>
  </w:style>
  <w:style w:type="paragraph" w:styleId="ListParagraph">
    <w:name w:val="List Paragraph"/>
    <w:basedOn w:val="Normal"/>
    <w:uiPriority w:val="99"/>
    <w:qFormat/>
    <w:rsid w:val="007471C9"/>
    <w:pPr>
      <w:ind w:firstLine="420" w:firstLineChars="200"/>
    </w:pPr>
    <w:rPr>
      <w:rFonts w:ascii="Calibri" w:eastAsia="宋体" w:hAnsi="Calibri"/>
      <w:sz w:val="21"/>
      <w:szCs w:val="22"/>
    </w:rPr>
  </w:style>
  <w:style w:type="paragraph" w:styleId="Date">
    <w:name w:val="Date"/>
    <w:basedOn w:val="Normal"/>
    <w:next w:val="Normal"/>
    <w:link w:val="a4"/>
    <w:uiPriority w:val="99"/>
    <w:rsid w:val="00DC00E4"/>
    <w:pPr>
      <w:ind w:left="100" w:leftChars="2500"/>
    </w:pPr>
  </w:style>
  <w:style w:type="character" w:customStyle="1" w:styleId="a4">
    <w:name w:val="日期 字符"/>
    <w:link w:val="Date"/>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character" w:styleId="CommentReference">
    <w:name w:val="annotation reference"/>
    <w:basedOn w:val="DefaultParagraphFont"/>
    <w:uiPriority w:val="99"/>
    <w:semiHidden/>
    <w:unhideWhenUsed/>
    <w:rsid w:val="00CF056F"/>
    <w:rPr>
      <w:sz w:val="21"/>
      <w:szCs w:val="21"/>
    </w:rPr>
  </w:style>
  <w:style w:type="paragraph" w:styleId="CommentText">
    <w:name w:val="annotation text"/>
    <w:basedOn w:val="Normal"/>
    <w:link w:val="a5"/>
    <w:uiPriority w:val="99"/>
    <w:semiHidden/>
    <w:unhideWhenUsed/>
    <w:rsid w:val="00CF056F"/>
  </w:style>
  <w:style w:type="character" w:customStyle="1" w:styleId="a5">
    <w:name w:val="批注文字 字符"/>
    <w:basedOn w:val="DefaultParagraphFont"/>
    <w:link w:val="CommentText"/>
    <w:uiPriority w:val="99"/>
    <w:semiHidden/>
    <w:rsid w:val="00CF056F"/>
    <w:rPr>
      <w:rFonts w:ascii="Times New Roman" w:eastAsia="仿宋_GB2312" w:hAnsi="Times New Roman"/>
      <w:kern w:val="2"/>
      <w:sz w:val="32"/>
      <w:szCs w:val="21"/>
    </w:rPr>
  </w:style>
  <w:style w:type="paragraph" w:styleId="CommentSubject">
    <w:name w:val="annotation subject"/>
    <w:basedOn w:val="CommentText"/>
    <w:next w:val="CommentText"/>
    <w:link w:val="a6"/>
    <w:uiPriority w:val="99"/>
    <w:semiHidden/>
    <w:unhideWhenUsed/>
    <w:rsid w:val="00CF056F"/>
    <w:rPr>
      <w:b/>
      <w:bCs/>
    </w:rPr>
  </w:style>
  <w:style w:type="character" w:customStyle="1" w:styleId="a6">
    <w:name w:val="批注主题 字符"/>
    <w:basedOn w:val="a5"/>
    <w:link w:val="CommentSubject"/>
    <w:uiPriority w:val="99"/>
    <w:semiHidden/>
    <w:rsid w:val="00CF056F"/>
    <w:rPr>
      <w:rFonts w:ascii="Times New Roman" w:eastAsia="仿宋_GB2312" w:hAnsi="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0328-452A-4D3C-861F-4C017965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51</TotalTime>
  <Pages>1</Pages>
  <Words>522</Words>
  <Characters>2980</Characters>
  <Application>Microsoft Office Word</Application>
  <DocSecurity>0</DocSecurity>
  <Lines>24</Lines>
  <Paragraphs>6</Paragraphs>
  <ScaleCrop>false</ScaleCrop>
  <Company>SYSU</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p:lastModifiedBy>
  <cp:revision>26</cp:revision>
  <cp:lastPrinted>2018-02-14T01:56:00Z</cp:lastPrinted>
  <dcterms:created xsi:type="dcterms:W3CDTF">2019-08-12T03:40:00Z</dcterms:created>
  <dcterms:modified xsi:type="dcterms:W3CDTF">2020-12-17T02:01:00Z</dcterms:modified>
</cp:coreProperties>
</file>